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72E9" w14:textId="3A3C0755" w:rsidR="7754C3D3" w:rsidRDefault="00271307" w:rsidP="2FBBA5E2">
      <w:pPr>
        <w:rPr>
          <w:rFonts w:ascii="Arial" w:eastAsia="Arial" w:hAnsi="Arial" w:cs="Arial"/>
          <w:b/>
          <w:bCs/>
          <w:color w:val="000000" w:themeColor="text1"/>
          <w:sz w:val="36"/>
          <w:szCs w:val="36"/>
        </w:rPr>
      </w:pPr>
      <w:r>
        <w:rPr>
          <w:noProof/>
        </w:rPr>
        <w:drawing>
          <wp:anchor distT="0" distB="0" distL="114300" distR="114300" simplePos="0" relativeHeight="251658240" behindDoc="0" locked="0" layoutInCell="1" allowOverlap="1" wp14:anchorId="187C0852" wp14:editId="446495FC">
            <wp:simplePos x="0" y="0"/>
            <wp:positionH relativeFrom="column">
              <wp:posOffset>4780280</wp:posOffset>
            </wp:positionH>
            <wp:positionV relativeFrom="paragraph">
              <wp:posOffset>2540</wp:posOffset>
            </wp:positionV>
            <wp:extent cx="1440815" cy="1215390"/>
            <wp:effectExtent l="0" t="0" r="6985" b="3810"/>
            <wp:wrapSquare wrapText="bothSides"/>
            <wp:docPr id="490194343" name="Picture 490194343" descr="Logo North Somerset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94343" name="Picture 490194343" descr="Logo North Somerset Safeguarding Adults Board"/>
                    <pic:cNvPicPr/>
                  </pic:nvPicPr>
                  <pic:blipFill>
                    <a:blip r:embed="rId7">
                      <a:extLst>
                        <a:ext uri="{28A0092B-C50C-407E-A947-70E740481C1C}">
                          <a14:useLocalDpi xmlns:a14="http://schemas.microsoft.com/office/drawing/2010/main" val="0"/>
                        </a:ext>
                      </a:extLst>
                    </a:blip>
                    <a:stretch>
                      <a:fillRect/>
                    </a:stretch>
                  </pic:blipFill>
                  <pic:spPr>
                    <a:xfrm>
                      <a:off x="0" y="0"/>
                      <a:ext cx="1440815" cy="1215390"/>
                    </a:xfrm>
                    <a:prstGeom prst="rect">
                      <a:avLst/>
                    </a:prstGeom>
                  </pic:spPr>
                </pic:pic>
              </a:graphicData>
            </a:graphic>
            <wp14:sizeRelH relativeFrom="page">
              <wp14:pctWidth>0</wp14:pctWidth>
            </wp14:sizeRelH>
            <wp14:sizeRelV relativeFrom="page">
              <wp14:pctHeight>0</wp14:pctHeight>
            </wp14:sizeRelV>
          </wp:anchor>
        </w:drawing>
      </w:r>
      <w:r w:rsidR="7754C3D3" w:rsidRPr="2FBBA5E2">
        <w:rPr>
          <w:rFonts w:ascii="Arial" w:eastAsia="Arial" w:hAnsi="Arial" w:cs="Arial"/>
          <w:b/>
          <w:bCs/>
          <w:color w:val="000000" w:themeColor="text1"/>
          <w:sz w:val="36"/>
          <w:szCs w:val="36"/>
        </w:rPr>
        <w:t>North Somerset Adults Safeguarding</w:t>
      </w:r>
      <w:r w:rsidR="2E1FD581" w:rsidRPr="2FBBA5E2">
        <w:rPr>
          <w:rFonts w:ascii="Arial" w:eastAsia="Arial" w:hAnsi="Arial" w:cs="Arial"/>
          <w:b/>
          <w:bCs/>
          <w:color w:val="000000" w:themeColor="text1"/>
          <w:sz w:val="36"/>
          <w:szCs w:val="36"/>
        </w:rPr>
        <w:t xml:space="preserve"> </w:t>
      </w:r>
      <w:r w:rsidR="7754C3D3" w:rsidRPr="2FBBA5E2">
        <w:rPr>
          <w:rFonts w:ascii="Arial" w:eastAsia="Arial" w:hAnsi="Arial" w:cs="Arial"/>
          <w:b/>
          <w:bCs/>
          <w:color w:val="000000" w:themeColor="text1"/>
          <w:sz w:val="36"/>
          <w:szCs w:val="36"/>
        </w:rPr>
        <w:t>Board</w:t>
      </w:r>
    </w:p>
    <w:p w14:paraId="2BF22D2F" w14:textId="00DFB9FE" w:rsidR="00271307" w:rsidRDefault="00271307" w:rsidP="2FBBA5E2">
      <w:pPr>
        <w:rPr>
          <w:rFonts w:ascii="Arial" w:eastAsia="Arial" w:hAnsi="Arial" w:cs="Arial"/>
          <w:b/>
          <w:bCs/>
          <w:color w:val="000000" w:themeColor="text1"/>
          <w:sz w:val="36"/>
          <w:szCs w:val="36"/>
        </w:rPr>
      </w:pPr>
    </w:p>
    <w:p w14:paraId="5CA4316A" w14:textId="36D77528" w:rsidR="002248F8" w:rsidRPr="000572EB" w:rsidRDefault="002248F8" w:rsidP="002248F8">
      <w:pPr>
        <w:pBdr>
          <w:bottom w:val="single" w:sz="4" w:space="1" w:color="auto"/>
        </w:pBdr>
        <w:rPr>
          <w:rFonts w:ascii="Arial" w:eastAsia="Arial" w:hAnsi="Arial" w:cs="Arial"/>
          <w:b/>
          <w:bCs/>
          <w:color w:val="000000" w:themeColor="text1"/>
          <w:sz w:val="20"/>
          <w:szCs w:val="20"/>
        </w:rPr>
      </w:pPr>
    </w:p>
    <w:p w14:paraId="02B65A59" w14:textId="77777777" w:rsidR="002248F8" w:rsidRPr="000572EB" w:rsidRDefault="002248F8" w:rsidP="002248F8">
      <w:pPr>
        <w:pBdr>
          <w:bottom w:val="single" w:sz="4" w:space="1" w:color="auto"/>
        </w:pBdr>
        <w:rPr>
          <w:rFonts w:ascii="Arial" w:eastAsia="Arial" w:hAnsi="Arial" w:cs="Arial"/>
          <w:b/>
          <w:bCs/>
          <w:color w:val="000000" w:themeColor="text1"/>
          <w:sz w:val="20"/>
          <w:szCs w:val="20"/>
        </w:rPr>
      </w:pPr>
    </w:p>
    <w:p w14:paraId="74707192" w14:textId="08A1E754" w:rsidR="002248F8" w:rsidRPr="000572EB" w:rsidRDefault="002248F8" w:rsidP="002248F8">
      <w:pPr>
        <w:spacing w:after="5" w:line="271" w:lineRule="auto"/>
        <w:ind w:right="329"/>
        <w:rPr>
          <w:rFonts w:ascii="Arial" w:eastAsia="Arial" w:hAnsi="Arial" w:cs="Arial"/>
          <w:b/>
          <w:color w:val="000000"/>
          <w:sz w:val="36"/>
          <w:szCs w:val="36"/>
          <w:lang w:eastAsia="en-GB"/>
        </w:rPr>
      </w:pPr>
      <w:r w:rsidRPr="000572EB">
        <w:rPr>
          <w:rFonts w:ascii="Arial" w:eastAsia="Arial" w:hAnsi="Arial" w:cs="Arial"/>
          <w:b/>
          <w:color w:val="000000"/>
          <w:sz w:val="36"/>
          <w:szCs w:val="36"/>
          <w:lang w:eastAsia="en-GB"/>
        </w:rPr>
        <w:t>Threshold Support Tool</w:t>
      </w:r>
    </w:p>
    <w:p w14:paraId="46343D4F" w14:textId="5920EE50" w:rsidR="002248F8" w:rsidRPr="000572EB" w:rsidRDefault="002248F8" w:rsidP="002248F8">
      <w:pPr>
        <w:spacing w:after="5" w:line="271" w:lineRule="auto"/>
        <w:ind w:right="329"/>
        <w:rPr>
          <w:rFonts w:ascii="Arial" w:eastAsia="Arial" w:hAnsi="Arial" w:cs="Arial"/>
          <w:b/>
          <w:bCs/>
          <w:color w:val="000000"/>
          <w:sz w:val="36"/>
          <w:szCs w:val="36"/>
          <w:lang w:eastAsia="en-GB"/>
        </w:rPr>
      </w:pPr>
      <w:r w:rsidRPr="000572EB">
        <w:rPr>
          <w:rFonts w:ascii="Arial" w:eastAsia="Arial" w:hAnsi="Arial" w:cs="Arial"/>
          <w:b/>
          <w:color w:val="000000"/>
          <w:sz w:val="36"/>
          <w:szCs w:val="36"/>
          <w:lang w:eastAsia="en-GB"/>
        </w:rPr>
        <w:t>Decision matrix outcome record – Appendix 1</w:t>
      </w:r>
    </w:p>
    <w:p w14:paraId="6516E42A" w14:textId="77777777" w:rsidR="00271307" w:rsidRDefault="00271307" w:rsidP="002248F8">
      <w:pPr>
        <w:pBdr>
          <w:bottom w:val="single" w:sz="4" w:space="1" w:color="auto"/>
        </w:pBdr>
        <w:spacing w:line="257" w:lineRule="auto"/>
        <w:rPr>
          <w:rFonts w:ascii="Arial" w:eastAsia="Arial" w:hAnsi="Arial" w:cs="Arial"/>
          <w:sz w:val="20"/>
          <w:szCs w:val="20"/>
        </w:rPr>
      </w:pPr>
    </w:p>
    <w:tbl>
      <w:tblPr>
        <w:tblpPr w:leftFromText="180" w:rightFromText="180" w:vertAnchor="page" w:horzAnchor="page" w:tblpX="973" w:tblpY="3097"/>
        <w:tblW w:w="9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33"/>
      </w:tblGrid>
      <w:tr w:rsidR="00271307" w:rsidRPr="00271307" w14:paraId="74879956" w14:textId="77777777" w:rsidTr="00735F0A">
        <w:trPr>
          <w:trHeight w:val="424"/>
        </w:trPr>
        <w:tc>
          <w:tcPr>
            <w:tcW w:w="9633" w:type="dxa"/>
          </w:tcPr>
          <w:p w14:paraId="2FCD5D78" w14:textId="77777777" w:rsidR="00271307" w:rsidRPr="00271307" w:rsidRDefault="00271307" w:rsidP="002248F8">
            <w:pPr>
              <w:widowControl w:val="0"/>
              <w:autoSpaceDE w:val="0"/>
              <w:autoSpaceDN w:val="0"/>
              <w:spacing w:before="60" w:after="60" w:line="240" w:lineRule="auto"/>
              <w:rPr>
                <w:rFonts w:ascii="Arial" w:eastAsia="Arial" w:hAnsi="Arial" w:cs="Arial"/>
                <w:sz w:val="24"/>
                <w:szCs w:val="24"/>
              </w:rPr>
            </w:pPr>
            <w:r w:rsidRPr="00271307">
              <w:rPr>
                <w:rFonts w:ascii="Arial" w:eastAsia="Arial" w:hAnsi="Arial" w:cs="Arial"/>
                <w:b/>
                <w:sz w:val="24"/>
                <w:szCs w:val="24"/>
              </w:rPr>
              <w:lastRenderedPageBreak/>
              <w:t>Reference</w:t>
            </w:r>
            <w:r w:rsidRPr="00271307">
              <w:rPr>
                <w:rFonts w:ascii="Arial" w:eastAsia="Arial" w:hAnsi="Arial" w:cs="Arial"/>
                <w:b/>
                <w:spacing w:val="-5"/>
                <w:sz w:val="24"/>
                <w:szCs w:val="24"/>
              </w:rPr>
              <w:t xml:space="preserve"> </w:t>
            </w:r>
            <w:r w:rsidRPr="00271307">
              <w:rPr>
                <w:rFonts w:ascii="Arial" w:eastAsia="Arial" w:hAnsi="Arial" w:cs="Arial"/>
                <w:b/>
                <w:sz w:val="24"/>
                <w:szCs w:val="24"/>
              </w:rPr>
              <w:t>Number</w:t>
            </w:r>
            <w:r w:rsidRPr="00271307">
              <w:rPr>
                <w:rFonts w:ascii="Arial" w:eastAsia="Arial" w:hAnsi="Arial" w:cs="Arial"/>
                <w:sz w:val="24"/>
                <w:szCs w:val="24"/>
              </w:rPr>
              <w:t>:</w:t>
            </w:r>
            <w:r w:rsidRPr="00271307">
              <w:rPr>
                <w:rFonts w:ascii="Arial" w:eastAsia="Arial" w:hAnsi="Arial" w:cs="Arial"/>
                <w:spacing w:val="48"/>
                <w:sz w:val="24"/>
                <w:szCs w:val="24"/>
              </w:rPr>
              <w:t xml:space="preserve"> </w:t>
            </w:r>
          </w:p>
        </w:tc>
      </w:tr>
      <w:tr w:rsidR="00271307" w:rsidRPr="00271307" w14:paraId="0964C49D" w14:textId="77777777" w:rsidTr="00735F0A">
        <w:trPr>
          <w:trHeight w:val="405"/>
        </w:trPr>
        <w:tc>
          <w:tcPr>
            <w:tcW w:w="9633" w:type="dxa"/>
          </w:tcPr>
          <w:p w14:paraId="111262CB" w14:textId="77777777" w:rsidR="00271307" w:rsidRPr="00271307" w:rsidRDefault="00271307" w:rsidP="002248F8">
            <w:pPr>
              <w:widowControl w:val="0"/>
              <w:autoSpaceDE w:val="0"/>
              <w:autoSpaceDN w:val="0"/>
              <w:spacing w:before="60" w:after="60" w:line="240" w:lineRule="auto"/>
              <w:rPr>
                <w:rFonts w:ascii="Arial" w:eastAsia="Arial" w:hAnsi="Arial" w:cs="Arial"/>
                <w:sz w:val="24"/>
                <w:szCs w:val="24"/>
              </w:rPr>
            </w:pPr>
            <w:r w:rsidRPr="00271307">
              <w:rPr>
                <w:rFonts w:ascii="Arial" w:eastAsia="Arial" w:hAnsi="Arial" w:cs="Arial"/>
                <w:b/>
                <w:sz w:val="24"/>
                <w:szCs w:val="24"/>
              </w:rPr>
              <w:t>Target</w:t>
            </w:r>
            <w:r w:rsidRPr="00271307">
              <w:rPr>
                <w:rFonts w:ascii="Arial" w:eastAsia="Arial" w:hAnsi="Arial" w:cs="Arial"/>
                <w:b/>
                <w:spacing w:val="-6"/>
                <w:sz w:val="24"/>
                <w:szCs w:val="24"/>
              </w:rPr>
              <w:t xml:space="preserve"> </w:t>
            </w:r>
            <w:r w:rsidRPr="00271307">
              <w:rPr>
                <w:rFonts w:ascii="Arial" w:eastAsia="Arial" w:hAnsi="Arial" w:cs="Arial"/>
                <w:b/>
                <w:sz w:val="24"/>
                <w:szCs w:val="24"/>
              </w:rPr>
              <w:t>Audience</w:t>
            </w:r>
            <w:r w:rsidRPr="00271307">
              <w:rPr>
                <w:rFonts w:ascii="Arial" w:eastAsia="Arial" w:hAnsi="Arial" w:cs="Arial"/>
                <w:sz w:val="24"/>
                <w:szCs w:val="24"/>
              </w:rPr>
              <w:t>:</w:t>
            </w:r>
            <w:r w:rsidRPr="00271307">
              <w:rPr>
                <w:rFonts w:ascii="Arial" w:eastAsia="Arial" w:hAnsi="Arial" w:cs="Arial"/>
                <w:spacing w:val="-3"/>
                <w:sz w:val="24"/>
                <w:szCs w:val="24"/>
              </w:rPr>
              <w:t xml:space="preserve"> </w:t>
            </w:r>
            <w:r w:rsidRPr="00271307">
              <w:rPr>
                <w:rFonts w:ascii="Arial" w:eastAsia="Arial" w:hAnsi="Arial" w:cs="Arial"/>
                <w:sz w:val="24"/>
                <w:szCs w:val="24"/>
              </w:rPr>
              <w:t>Multi-agency</w:t>
            </w:r>
          </w:p>
        </w:tc>
      </w:tr>
      <w:tr w:rsidR="00271307" w:rsidRPr="00271307" w14:paraId="09E06E4D" w14:textId="77777777" w:rsidTr="00735F0A">
        <w:trPr>
          <w:trHeight w:val="6621"/>
        </w:trPr>
        <w:tc>
          <w:tcPr>
            <w:tcW w:w="9633" w:type="dxa"/>
          </w:tcPr>
          <w:p w14:paraId="79D77DB8" w14:textId="77777777" w:rsidR="00271307" w:rsidRPr="00271307" w:rsidRDefault="00271307" w:rsidP="002248F8">
            <w:pPr>
              <w:widowControl w:val="0"/>
              <w:autoSpaceDE w:val="0"/>
              <w:autoSpaceDN w:val="0"/>
              <w:spacing w:before="60" w:after="60" w:line="240" w:lineRule="auto"/>
              <w:rPr>
                <w:rFonts w:ascii="Arial" w:eastAsia="Arial" w:hAnsi="Arial" w:cs="Arial"/>
                <w:b/>
                <w:sz w:val="24"/>
                <w:szCs w:val="24"/>
              </w:rPr>
            </w:pPr>
            <w:r w:rsidRPr="00271307">
              <w:rPr>
                <w:rFonts w:ascii="Arial" w:eastAsia="Arial" w:hAnsi="Arial" w:cs="Arial"/>
                <w:b/>
                <w:sz w:val="24"/>
                <w:szCs w:val="24"/>
              </w:rPr>
              <w:t>Sources</w:t>
            </w:r>
            <w:r w:rsidRPr="00271307">
              <w:rPr>
                <w:rFonts w:ascii="Arial" w:eastAsia="Arial" w:hAnsi="Arial" w:cs="Arial"/>
                <w:b/>
                <w:spacing w:val="-7"/>
                <w:sz w:val="24"/>
                <w:szCs w:val="24"/>
              </w:rPr>
              <w:t xml:space="preserve"> </w:t>
            </w:r>
            <w:r w:rsidRPr="00271307">
              <w:rPr>
                <w:rFonts w:ascii="Arial" w:eastAsia="Arial" w:hAnsi="Arial" w:cs="Arial"/>
                <w:b/>
                <w:sz w:val="24"/>
                <w:szCs w:val="24"/>
              </w:rPr>
              <w:t>of</w:t>
            </w:r>
            <w:r w:rsidRPr="00271307">
              <w:rPr>
                <w:rFonts w:ascii="Arial" w:eastAsia="Arial" w:hAnsi="Arial" w:cs="Arial"/>
                <w:b/>
                <w:spacing w:val="-3"/>
                <w:sz w:val="24"/>
                <w:szCs w:val="24"/>
              </w:rPr>
              <w:t xml:space="preserve"> </w:t>
            </w:r>
            <w:r w:rsidRPr="00271307">
              <w:rPr>
                <w:rFonts w:ascii="Arial" w:eastAsia="Arial" w:hAnsi="Arial" w:cs="Arial"/>
                <w:b/>
                <w:sz w:val="24"/>
                <w:szCs w:val="24"/>
              </w:rPr>
              <w:t>advice</w:t>
            </w:r>
            <w:r w:rsidRPr="00271307">
              <w:rPr>
                <w:rFonts w:ascii="Arial" w:eastAsia="Arial" w:hAnsi="Arial" w:cs="Arial"/>
                <w:b/>
                <w:spacing w:val="-3"/>
                <w:sz w:val="24"/>
                <w:szCs w:val="24"/>
              </w:rPr>
              <w:t xml:space="preserve"> </w:t>
            </w:r>
            <w:r w:rsidRPr="00271307">
              <w:rPr>
                <w:rFonts w:ascii="Arial" w:eastAsia="Arial" w:hAnsi="Arial" w:cs="Arial"/>
                <w:b/>
                <w:sz w:val="24"/>
                <w:szCs w:val="24"/>
              </w:rPr>
              <w:t>in</w:t>
            </w:r>
            <w:r w:rsidRPr="00271307">
              <w:rPr>
                <w:rFonts w:ascii="Arial" w:eastAsia="Arial" w:hAnsi="Arial" w:cs="Arial"/>
                <w:b/>
                <w:spacing w:val="-4"/>
                <w:sz w:val="24"/>
                <w:szCs w:val="24"/>
              </w:rPr>
              <w:t xml:space="preserve"> </w:t>
            </w:r>
            <w:r w:rsidRPr="00271307">
              <w:rPr>
                <w:rFonts w:ascii="Arial" w:eastAsia="Arial" w:hAnsi="Arial" w:cs="Arial"/>
                <w:b/>
                <w:sz w:val="24"/>
                <w:szCs w:val="24"/>
              </w:rPr>
              <w:t>relation</w:t>
            </w:r>
            <w:r w:rsidRPr="00271307">
              <w:rPr>
                <w:rFonts w:ascii="Arial" w:eastAsia="Arial" w:hAnsi="Arial" w:cs="Arial"/>
                <w:b/>
                <w:spacing w:val="-2"/>
                <w:sz w:val="24"/>
                <w:szCs w:val="24"/>
              </w:rPr>
              <w:t xml:space="preserve"> </w:t>
            </w:r>
            <w:r w:rsidRPr="00271307">
              <w:rPr>
                <w:rFonts w:ascii="Arial" w:eastAsia="Arial" w:hAnsi="Arial" w:cs="Arial"/>
                <w:b/>
                <w:sz w:val="24"/>
                <w:szCs w:val="24"/>
              </w:rPr>
              <w:t>to</w:t>
            </w:r>
            <w:r w:rsidRPr="00271307">
              <w:rPr>
                <w:rFonts w:ascii="Arial" w:eastAsia="Arial" w:hAnsi="Arial" w:cs="Arial"/>
                <w:b/>
                <w:spacing w:val="-3"/>
                <w:sz w:val="24"/>
                <w:szCs w:val="24"/>
              </w:rPr>
              <w:t xml:space="preserve"> </w:t>
            </w:r>
            <w:r w:rsidRPr="00271307">
              <w:rPr>
                <w:rFonts w:ascii="Arial" w:eastAsia="Arial" w:hAnsi="Arial" w:cs="Arial"/>
                <w:b/>
                <w:sz w:val="24"/>
                <w:szCs w:val="24"/>
              </w:rPr>
              <w:t>this</w:t>
            </w:r>
            <w:r w:rsidRPr="00271307">
              <w:rPr>
                <w:rFonts w:ascii="Arial" w:eastAsia="Arial" w:hAnsi="Arial" w:cs="Arial"/>
                <w:b/>
                <w:spacing w:val="-3"/>
                <w:sz w:val="24"/>
                <w:szCs w:val="24"/>
              </w:rPr>
              <w:t xml:space="preserve"> </w:t>
            </w:r>
            <w:r w:rsidRPr="00271307">
              <w:rPr>
                <w:rFonts w:ascii="Arial" w:eastAsia="Arial" w:hAnsi="Arial" w:cs="Arial"/>
                <w:b/>
                <w:sz w:val="24"/>
                <w:szCs w:val="24"/>
              </w:rPr>
              <w:t>document:</w:t>
            </w:r>
          </w:p>
          <w:p w14:paraId="5AFEEF02" w14:textId="77777777" w:rsidR="00271307" w:rsidRPr="00271307" w:rsidRDefault="00271307" w:rsidP="002248F8">
            <w:pPr>
              <w:spacing w:before="60" w:after="60" w:line="240" w:lineRule="auto"/>
              <w:rPr>
                <w:rFonts w:ascii="Arial" w:hAnsi="Arial" w:cs="Arial"/>
                <w:i/>
                <w:color w:val="0000FF"/>
                <w:sz w:val="24"/>
                <w:szCs w:val="24"/>
                <w:u w:val="single"/>
              </w:rPr>
            </w:pPr>
            <w:r w:rsidRPr="00271307">
              <w:rPr>
                <w:rFonts w:ascii="Arial" w:hAnsi="Arial" w:cs="Arial"/>
                <w:b/>
                <w:bCs/>
                <w:sz w:val="24"/>
                <w:szCs w:val="24"/>
              </w:rPr>
              <w:t>ADASS</w:t>
            </w:r>
            <w:r w:rsidRPr="00271307">
              <w:rPr>
                <w:rFonts w:ascii="Arial" w:hAnsi="Arial" w:cs="Arial"/>
                <w:sz w:val="24"/>
                <w:szCs w:val="24"/>
              </w:rPr>
              <w:t xml:space="preserve">: </w:t>
            </w:r>
            <w:hyperlink r:id="rId8" w:history="1">
              <w:r w:rsidRPr="00271307">
                <w:rPr>
                  <w:rFonts w:ascii="Arial" w:hAnsi="Arial" w:cs="Arial"/>
                  <w:i/>
                  <w:iCs/>
                  <w:color w:val="0000FF"/>
                  <w:sz w:val="24"/>
                  <w:szCs w:val="24"/>
                  <w:u w:val="single"/>
                </w:rPr>
                <w:t>https://www.local.gov.uk/deciding-if-you-need-raise-safeguarding-concern-local-authority-multi-agency-safeguarding-hub-mash</w:t>
              </w:r>
            </w:hyperlink>
          </w:p>
          <w:p w14:paraId="0124009D" w14:textId="77777777" w:rsidR="00271307" w:rsidRPr="00271307" w:rsidRDefault="00271307" w:rsidP="002248F8">
            <w:pPr>
              <w:widowControl w:val="0"/>
              <w:autoSpaceDE w:val="0"/>
              <w:autoSpaceDN w:val="0"/>
              <w:spacing w:before="60" w:after="60" w:line="240" w:lineRule="auto"/>
              <w:rPr>
                <w:rFonts w:ascii="Arial" w:eastAsia="Arial" w:hAnsi="Arial" w:cs="Arial"/>
                <w:color w:val="0000FF"/>
                <w:sz w:val="24"/>
                <w:szCs w:val="24"/>
                <w:u w:val="single"/>
              </w:rPr>
            </w:pPr>
            <w:r w:rsidRPr="00271307">
              <w:rPr>
                <w:rFonts w:ascii="Arial" w:eastAsia="Arial" w:hAnsi="Arial" w:cs="Arial"/>
                <w:b/>
                <w:bCs/>
                <w:sz w:val="24"/>
                <w:szCs w:val="24"/>
              </w:rPr>
              <w:t>LGA/ADASS 2020:</w:t>
            </w:r>
            <w:r w:rsidRPr="00271307">
              <w:rPr>
                <w:rFonts w:ascii="Arial" w:eastAsia="Arial" w:hAnsi="Arial" w:cs="Arial"/>
                <w:sz w:val="24"/>
                <w:szCs w:val="24"/>
              </w:rPr>
              <w:t xml:space="preserve"> </w:t>
            </w:r>
            <w:r w:rsidRPr="00271307">
              <w:rPr>
                <w:rFonts w:ascii="Arial" w:eastAsia="Arial" w:hAnsi="Arial" w:cs="Arial"/>
                <w:b/>
                <w:bCs/>
                <w:sz w:val="24"/>
                <w:szCs w:val="24"/>
              </w:rPr>
              <w:t xml:space="preserve">Understanding what constitutes a safeguarding concern and how to support effective outcomes: </w:t>
            </w:r>
            <w:hyperlink r:id="rId9" w:history="1">
              <w:r w:rsidRPr="00271307">
                <w:rPr>
                  <w:rFonts w:ascii="Arial" w:eastAsia="Arial" w:hAnsi="Arial" w:cs="Arial"/>
                  <w:color w:val="0000FF"/>
                  <w:sz w:val="24"/>
                  <w:szCs w:val="24"/>
                  <w:u w:val="single"/>
                </w:rPr>
                <w:t>Understanding what constitutes a safeguarding concern and how to support effective outcomes | Local Government Association</w:t>
              </w:r>
            </w:hyperlink>
          </w:p>
          <w:p w14:paraId="5D383531" w14:textId="77777777" w:rsidR="00271307" w:rsidRPr="00271307" w:rsidRDefault="00271307" w:rsidP="002248F8">
            <w:pPr>
              <w:widowControl w:val="0"/>
              <w:autoSpaceDE w:val="0"/>
              <w:autoSpaceDN w:val="0"/>
              <w:spacing w:before="60" w:after="60" w:line="240" w:lineRule="auto"/>
              <w:rPr>
                <w:rFonts w:ascii="Arial" w:eastAsia="Arial" w:hAnsi="Arial" w:cs="Arial"/>
                <w:sz w:val="24"/>
                <w:szCs w:val="24"/>
              </w:rPr>
            </w:pPr>
            <w:r w:rsidRPr="00271307">
              <w:rPr>
                <w:rFonts w:ascii="Arial" w:eastAsia="Arial" w:hAnsi="Arial" w:cs="Arial"/>
                <w:b/>
                <w:sz w:val="24"/>
                <w:szCs w:val="24"/>
              </w:rPr>
              <w:t>What are the six principles of safeguarding?</w:t>
            </w:r>
            <w:r w:rsidRPr="00271307">
              <w:rPr>
                <w:rFonts w:ascii="Arial" w:eastAsia="Arial" w:hAnsi="Arial" w:cs="Arial"/>
                <w:sz w:val="24"/>
                <w:szCs w:val="24"/>
              </w:rPr>
              <w:t xml:space="preserve"> </w:t>
            </w:r>
            <w:hyperlink r:id="rId10" w:history="1">
              <w:r w:rsidRPr="00271307">
                <w:rPr>
                  <w:rFonts w:ascii="Arial" w:eastAsia="Arial" w:hAnsi="Arial" w:cs="Arial"/>
                  <w:color w:val="0000FF"/>
                  <w:sz w:val="24"/>
                  <w:szCs w:val="24"/>
                  <w:u w:val="single"/>
                </w:rPr>
                <w:t>https://www.scie.org.uk/safeguarding/adults/introduction/six-principles</w:t>
              </w:r>
            </w:hyperlink>
            <w:r w:rsidRPr="00271307">
              <w:rPr>
                <w:rFonts w:ascii="Arial" w:eastAsia="Arial" w:hAnsi="Arial" w:cs="Arial"/>
                <w:sz w:val="24"/>
                <w:szCs w:val="24"/>
              </w:rPr>
              <w:t xml:space="preserve"> (Accessed 08/02/2023)</w:t>
            </w:r>
          </w:p>
          <w:p w14:paraId="505D6E72" w14:textId="77777777" w:rsidR="00271307" w:rsidRPr="00271307" w:rsidRDefault="00271307" w:rsidP="002248F8">
            <w:pPr>
              <w:widowControl w:val="0"/>
              <w:autoSpaceDE w:val="0"/>
              <w:autoSpaceDN w:val="0"/>
              <w:spacing w:before="60" w:after="60" w:line="240" w:lineRule="auto"/>
              <w:rPr>
                <w:rFonts w:ascii="Arial" w:eastAsia="Arial" w:hAnsi="Arial" w:cs="Arial"/>
                <w:color w:val="0000FF"/>
                <w:sz w:val="24"/>
                <w:szCs w:val="24"/>
                <w:u w:val="single"/>
              </w:rPr>
            </w:pPr>
            <w:r w:rsidRPr="00271307">
              <w:rPr>
                <w:rFonts w:ascii="Arial" w:eastAsia="Arial" w:hAnsi="Arial" w:cs="Arial"/>
                <w:b/>
                <w:bCs/>
                <w:sz w:val="24"/>
                <w:szCs w:val="24"/>
              </w:rPr>
              <w:t>SCIE Aug 2021</w:t>
            </w:r>
            <w:r w:rsidRPr="00271307">
              <w:rPr>
                <w:rFonts w:ascii="Arial" w:eastAsia="Arial" w:hAnsi="Arial" w:cs="Arial"/>
                <w:sz w:val="24"/>
                <w:szCs w:val="24"/>
              </w:rPr>
              <w:t xml:space="preserve">: </w:t>
            </w:r>
            <w:hyperlink r:id="rId11" w:history="1">
              <w:r w:rsidRPr="00271307">
                <w:rPr>
                  <w:rFonts w:ascii="Arial" w:eastAsia="Arial" w:hAnsi="Arial" w:cs="Arial"/>
                  <w:color w:val="0000FF"/>
                  <w:sz w:val="24"/>
                  <w:szCs w:val="24"/>
                  <w:u w:val="single"/>
                </w:rPr>
                <w:t>Resident-to-resident harm in care homes and residential settings | SCIE</w:t>
              </w:r>
            </w:hyperlink>
          </w:p>
          <w:p w14:paraId="2B62E1F5" w14:textId="77777777" w:rsidR="00271307" w:rsidRPr="00271307" w:rsidRDefault="00271307" w:rsidP="002248F8">
            <w:pPr>
              <w:widowControl w:val="0"/>
              <w:autoSpaceDE w:val="0"/>
              <w:autoSpaceDN w:val="0"/>
              <w:spacing w:before="60" w:after="60" w:line="240" w:lineRule="auto"/>
              <w:rPr>
                <w:rFonts w:ascii="Arial" w:eastAsia="Arial" w:hAnsi="Arial" w:cs="Arial"/>
                <w:b/>
                <w:bCs/>
                <w:sz w:val="24"/>
                <w:szCs w:val="24"/>
              </w:rPr>
            </w:pPr>
            <w:r w:rsidRPr="00271307">
              <w:rPr>
                <w:rFonts w:ascii="Arial" w:eastAsia="Arial" w:hAnsi="Arial" w:cs="Arial"/>
                <w:b/>
                <w:bCs/>
                <w:sz w:val="24"/>
                <w:szCs w:val="24"/>
              </w:rPr>
              <w:t>Lancashire SAB July 2018:</w:t>
            </w:r>
            <w:r w:rsidRPr="00271307">
              <w:rPr>
                <w:rFonts w:ascii="Arial" w:eastAsia="Arial" w:hAnsi="Arial" w:cs="Arial"/>
                <w:sz w:val="24"/>
                <w:szCs w:val="24"/>
              </w:rPr>
              <w:t xml:space="preserve"> When to consider raising a safeguarding concern following a Service User to Service User Incident: </w:t>
            </w:r>
            <w:hyperlink r:id="rId12" w:history="1">
              <w:r w:rsidRPr="00271307">
                <w:rPr>
                  <w:rFonts w:ascii="Arial" w:eastAsia="Arial" w:hAnsi="Arial" w:cs="Arial"/>
                  <w:color w:val="0000FF"/>
                  <w:sz w:val="24"/>
                  <w:szCs w:val="24"/>
                  <w:u w:val="single"/>
                </w:rPr>
                <w:t>Information &amp; Guidance for Providers (lancashiresafeguarding.org.uk)</w:t>
              </w:r>
            </w:hyperlink>
          </w:p>
          <w:p w14:paraId="0B8345FB" w14:textId="77777777" w:rsidR="00271307" w:rsidRPr="00271307" w:rsidRDefault="00271307" w:rsidP="002248F8">
            <w:pPr>
              <w:widowControl w:val="0"/>
              <w:autoSpaceDE w:val="0"/>
              <w:autoSpaceDN w:val="0"/>
              <w:spacing w:before="60" w:after="60" w:line="240" w:lineRule="auto"/>
              <w:rPr>
                <w:rFonts w:ascii="Arial" w:eastAsia="Arial" w:hAnsi="Arial" w:cs="Arial"/>
                <w:color w:val="0000FF"/>
                <w:sz w:val="24"/>
                <w:szCs w:val="24"/>
                <w:u w:val="single"/>
              </w:rPr>
            </w:pPr>
            <w:r w:rsidRPr="00271307">
              <w:rPr>
                <w:rFonts w:ascii="Arial" w:eastAsia="Arial" w:hAnsi="Arial" w:cs="Arial"/>
                <w:b/>
                <w:bCs/>
                <w:sz w:val="24"/>
                <w:szCs w:val="24"/>
              </w:rPr>
              <w:t>Lancashire SAB July 2018:</w:t>
            </w:r>
            <w:r w:rsidRPr="00271307">
              <w:rPr>
                <w:rFonts w:ascii="Arial" w:eastAsia="Arial" w:hAnsi="Arial" w:cs="Arial"/>
                <w:sz w:val="24"/>
                <w:szCs w:val="24"/>
              </w:rPr>
              <w:t xml:space="preserve"> When to consider raising a safeguarding concern following a Service User to Service User Incident: </w:t>
            </w:r>
            <w:hyperlink r:id="rId13" w:history="1">
              <w:r w:rsidRPr="00271307">
                <w:rPr>
                  <w:rFonts w:ascii="Arial" w:eastAsia="Arial" w:hAnsi="Arial" w:cs="Arial"/>
                  <w:color w:val="0000FF"/>
                  <w:sz w:val="24"/>
                  <w:szCs w:val="24"/>
                  <w:u w:val="single"/>
                </w:rPr>
                <w:t>Information &amp; Guidance for Providers (lancashiresafeguarding.org.uk)</w:t>
              </w:r>
            </w:hyperlink>
          </w:p>
          <w:p w14:paraId="462056B8" w14:textId="77777777" w:rsidR="00271307" w:rsidRPr="00271307" w:rsidRDefault="00271307" w:rsidP="002248F8">
            <w:pPr>
              <w:widowControl w:val="0"/>
              <w:autoSpaceDE w:val="0"/>
              <w:autoSpaceDN w:val="0"/>
              <w:spacing w:before="60" w:after="60" w:line="240" w:lineRule="auto"/>
              <w:rPr>
                <w:rFonts w:ascii="Arial" w:eastAsia="Arial" w:hAnsi="Arial" w:cs="Arial"/>
                <w:sz w:val="24"/>
                <w:szCs w:val="24"/>
              </w:rPr>
            </w:pPr>
            <w:proofErr w:type="spellStart"/>
            <w:r w:rsidRPr="00271307">
              <w:rPr>
                <w:rFonts w:ascii="Arial" w:eastAsia="Arial" w:hAnsi="Arial" w:cs="Arial"/>
                <w:b/>
                <w:sz w:val="24"/>
                <w:szCs w:val="24"/>
              </w:rPr>
              <w:t>Marsland</w:t>
            </w:r>
            <w:proofErr w:type="spellEnd"/>
            <w:r w:rsidRPr="00271307">
              <w:rPr>
                <w:rFonts w:ascii="Arial" w:eastAsia="Arial" w:hAnsi="Arial" w:cs="Arial"/>
                <w:b/>
                <w:sz w:val="24"/>
                <w:szCs w:val="24"/>
              </w:rPr>
              <w:t>, Oakes &amp; White, Hull University Centre for Applied Research and Evaluation 2012:</w:t>
            </w:r>
            <w:r w:rsidRPr="00271307">
              <w:rPr>
                <w:rFonts w:ascii="Arial" w:eastAsia="Arial" w:hAnsi="Arial" w:cs="Arial"/>
                <w:sz w:val="24"/>
                <w:szCs w:val="24"/>
              </w:rPr>
              <w:t xml:space="preserve"> Early Indicators of Concern Residential and Nursing Homes for Older People</w:t>
            </w:r>
          </w:p>
          <w:p w14:paraId="61ABB4F2" w14:textId="77777777" w:rsidR="00271307" w:rsidRPr="00271307" w:rsidRDefault="00ED18A1" w:rsidP="002248F8">
            <w:pPr>
              <w:widowControl w:val="0"/>
              <w:autoSpaceDE w:val="0"/>
              <w:autoSpaceDN w:val="0"/>
              <w:spacing w:before="60" w:after="60" w:line="240" w:lineRule="auto"/>
              <w:rPr>
                <w:rFonts w:ascii="Arial" w:eastAsia="Arial" w:hAnsi="Arial" w:cs="Arial"/>
                <w:color w:val="0000FF"/>
                <w:sz w:val="24"/>
                <w:szCs w:val="24"/>
                <w:u w:val="single"/>
              </w:rPr>
            </w:pPr>
            <w:hyperlink r:id="rId14" w:history="1">
              <w:r w:rsidR="00271307" w:rsidRPr="00271307">
                <w:rPr>
                  <w:rFonts w:ascii="Arial" w:eastAsia="Arial" w:hAnsi="Arial" w:cs="Arial"/>
                  <w:color w:val="0000FF"/>
                  <w:sz w:val="24"/>
                  <w:szCs w:val="24"/>
                  <w:u w:val="single"/>
                </w:rPr>
                <w:t>LSAB 7 Minute Briefing - Eileen Dean (safeguardinglewisham.org.uk)</w:t>
              </w:r>
            </w:hyperlink>
          </w:p>
          <w:p w14:paraId="13499B88" w14:textId="77777777" w:rsidR="00271307" w:rsidRPr="00271307" w:rsidRDefault="00271307" w:rsidP="002248F8">
            <w:pPr>
              <w:widowControl w:val="0"/>
              <w:autoSpaceDE w:val="0"/>
              <w:autoSpaceDN w:val="0"/>
              <w:spacing w:before="60" w:after="60" w:line="240" w:lineRule="auto"/>
              <w:rPr>
                <w:rFonts w:ascii="Arial" w:eastAsia="Arial" w:hAnsi="Arial" w:cs="Arial"/>
                <w:i/>
                <w:sz w:val="24"/>
                <w:szCs w:val="24"/>
              </w:rPr>
            </w:pPr>
            <w:r w:rsidRPr="00271307">
              <w:rPr>
                <w:rFonts w:ascii="Arial" w:eastAsia="Arial" w:hAnsi="Arial" w:cs="Arial"/>
                <w:i/>
                <w:sz w:val="24"/>
                <w:szCs w:val="24"/>
              </w:rPr>
              <w:t xml:space="preserve">With thanks to Somerset Safeguarding Adults Board and Somerset County Council upon whose work much of this document is based. </w:t>
            </w:r>
          </w:p>
        </w:tc>
      </w:tr>
      <w:tr w:rsidR="00271307" w:rsidRPr="00271307" w14:paraId="109A5220" w14:textId="77777777" w:rsidTr="00735F0A">
        <w:trPr>
          <w:trHeight w:val="450"/>
        </w:trPr>
        <w:tc>
          <w:tcPr>
            <w:tcW w:w="9633" w:type="dxa"/>
          </w:tcPr>
          <w:p w14:paraId="01F434CD" w14:textId="77777777" w:rsidR="00271307" w:rsidRPr="00271307" w:rsidRDefault="00271307" w:rsidP="002248F8">
            <w:pPr>
              <w:widowControl w:val="0"/>
              <w:autoSpaceDE w:val="0"/>
              <w:autoSpaceDN w:val="0"/>
              <w:spacing w:before="60" w:after="60" w:line="240" w:lineRule="auto"/>
              <w:rPr>
                <w:rFonts w:ascii="Arial" w:eastAsia="Arial" w:hAnsi="Arial" w:cs="Arial"/>
                <w:b/>
                <w:spacing w:val="2"/>
                <w:sz w:val="24"/>
                <w:szCs w:val="24"/>
              </w:rPr>
            </w:pPr>
            <w:r w:rsidRPr="00271307">
              <w:rPr>
                <w:rFonts w:ascii="Arial" w:eastAsia="Arial" w:hAnsi="Arial" w:cs="Arial"/>
                <w:b/>
                <w:sz w:val="24"/>
                <w:szCs w:val="24"/>
              </w:rPr>
              <w:t>Replaces</w:t>
            </w:r>
            <w:r w:rsidRPr="00271307">
              <w:rPr>
                <w:rFonts w:ascii="Arial" w:eastAsia="Arial" w:hAnsi="Arial" w:cs="Arial"/>
                <w:b/>
                <w:spacing w:val="-5"/>
                <w:sz w:val="24"/>
                <w:szCs w:val="24"/>
              </w:rPr>
              <w:t xml:space="preserve"> </w:t>
            </w:r>
            <w:r w:rsidRPr="00271307">
              <w:rPr>
                <w:rFonts w:ascii="Arial" w:eastAsia="Arial" w:hAnsi="Arial" w:cs="Arial"/>
                <w:b/>
                <w:sz w:val="24"/>
                <w:szCs w:val="24"/>
              </w:rPr>
              <w:t>if</w:t>
            </w:r>
            <w:r w:rsidRPr="00271307">
              <w:rPr>
                <w:rFonts w:ascii="Arial" w:eastAsia="Arial" w:hAnsi="Arial" w:cs="Arial"/>
                <w:b/>
                <w:spacing w:val="-8"/>
                <w:sz w:val="24"/>
                <w:szCs w:val="24"/>
              </w:rPr>
              <w:t xml:space="preserve"> </w:t>
            </w:r>
            <w:r w:rsidRPr="00271307">
              <w:rPr>
                <w:rFonts w:ascii="Arial" w:eastAsia="Arial" w:hAnsi="Arial" w:cs="Arial"/>
                <w:b/>
                <w:sz w:val="24"/>
                <w:szCs w:val="24"/>
              </w:rPr>
              <w:t>appropriate:</w:t>
            </w:r>
            <w:r w:rsidRPr="00271307">
              <w:rPr>
                <w:rFonts w:ascii="Arial" w:eastAsia="Arial" w:hAnsi="Arial" w:cs="Arial"/>
                <w:b/>
                <w:spacing w:val="2"/>
                <w:sz w:val="24"/>
                <w:szCs w:val="24"/>
              </w:rPr>
              <w:t xml:space="preserve"> </w:t>
            </w:r>
            <w:r w:rsidRPr="00271307">
              <w:rPr>
                <w:rFonts w:ascii="Arial" w:eastAsia="Arial" w:hAnsi="Arial" w:cs="Arial"/>
                <w:spacing w:val="2"/>
                <w:sz w:val="24"/>
                <w:szCs w:val="24"/>
              </w:rPr>
              <w:t>NSSAB Threshold Support Tool (2017)</w:t>
            </w:r>
          </w:p>
        </w:tc>
      </w:tr>
      <w:tr w:rsidR="00271307" w:rsidRPr="00271307" w14:paraId="2F4ACF80" w14:textId="77777777" w:rsidTr="00735F0A">
        <w:trPr>
          <w:trHeight w:val="407"/>
        </w:trPr>
        <w:tc>
          <w:tcPr>
            <w:tcW w:w="9633" w:type="dxa"/>
          </w:tcPr>
          <w:p w14:paraId="0B4D4B34" w14:textId="77777777" w:rsidR="00271307" w:rsidRPr="00271307" w:rsidRDefault="00271307" w:rsidP="002248F8">
            <w:pPr>
              <w:widowControl w:val="0"/>
              <w:autoSpaceDE w:val="0"/>
              <w:autoSpaceDN w:val="0"/>
              <w:spacing w:before="60" w:after="60" w:line="240" w:lineRule="auto"/>
              <w:rPr>
                <w:rFonts w:ascii="Arial" w:eastAsia="Arial" w:hAnsi="Arial" w:cs="Arial"/>
                <w:sz w:val="24"/>
                <w:szCs w:val="24"/>
              </w:rPr>
            </w:pPr>
            <w:r w:rsidRPr="00271307">
              <w:rPr>
                <w:rFonts w:ascii="Arial" w:eastAsia="Arial" w:hAnsi="Arial" w:cs="Arial"/>
                <w:b/>
                <w:sz w:val="24"/>
                <w:szCs w:val="24"/>
              </w:rPr>
              <w:t>Type</w:t>
            </w:r>
            <w:r w:rsidRPr="00271307">
              <w:rPr>
                <w:rFonts w:ascii="Arial" w:eastAsia="Arial" w:hAnsi="Arial" w:cs="Arial"/>
                <w:b/>
                <w:spacing w:val="-5"/>
                <w:sz w:val="24"/>
                <w:szCs w:val="24"/>
              </w:rPr>
              <w:t xml:space="preserve"> </w:t>
            </w:r>
            <w:r w:rsidRPr="00271307">
              <w:rPr>
                <w:rFonts w:ascii="Arial" w:eastAsia="Arial" w:hAnsi="Arial" w:cs="Arial"/>
                <w:b/>
                <w:sz w:val="24"/>
                <w:szCs w:val="24"/>
              </w:rPr>
              <w:t>of</w:t>
            </w:r>
            <w:r w:rsidRPr="00271307">
              <w:rPr>
                <w:rFonts w:ascii="Arial" w:eastAsia="Arial" w:hAnsi="Arial" w:cs="Arial"/>
                <w:b/>
                <w:spacing w:val="-4"/>
                <w:sz w:val="24"/>
                <w:szCs w:val="24"/>
              </w:rPr>
              <w:t xml:space="preserve"> </w:t>
            </w:r>
            <w:r w:rsidRPr="00271307">
              <w:rPr>
                <w:rFonts w:ascii="Arial" w:eastAsia="Arial" w:hAnsi="Arial" w:cs="Arial"/>
                <w:b/>
                <w:sz w:val="24"/>
                <w:szCs w:val="24"/>
              </w:rPr>
              <w:t>Document</w:t>
            </w:r>
            <w:r w:rsidRPr="00271307">
              <w:rPr>
                <w:rFonts w:ascii="Arial" w:eastAsia="Arial" w:hAnsi="Arial" w:cs="Arial"/>
                <w:sz w:val="24"/>
                <w:szCs w:val="24"/>
              </w:rPr>
              <w:t>:</w:t>
            </w:r>
            <w:r w:rsidRPr="00271307">
              <w:rPr>
                <w:rFonts w:ascii="Arial" w:eastAsia="Arial" w:hAnsi="Arial" w:cs="Arial"/>
                <w:spacing w:val="-4"/>
                <w:sz w:val="24"/>
                <w:szCs w:val="24"/>
              </w:rPr>
              <w:t xml:space="preserve"> </w:t>
            </w:r>
            <w:r w:rsidRPr="00271307">
              <w:rPr>
                <w:rFonts w:ascii="Arial" w:eastAsia="Arial" w:hAnsi="Arial" w:cs="Arial"/>
                <w:sz w:val="24"/>
                <w:szCs w:val="24"/>
              </w:rPr>
              <w:t>Guidance</w:t>
            </w:r>
          </w:p>
        </w:tc>
      </w:tr>
      <w:tr w:rsidR="00271307" w:rsidRPr="00271307" w14:paraId="0303BB39" w14:textId="77777777" w:rsidTr="00735F0A">
        <w:trPr>
          <w:trHeight w:val="409"/>
        </w:trPr>
        <w:tc>
          <w:tcPr>
            <w:tcW w:w="9633" w:type="dxa"/>
          </w:tcPr>
          <w:p w14:paraId="64073186" w14:textId="77777777" w:rsidR="00271307" w:rsidRPr="00271307" w:rsidRDefault="00271307" w:rsidP="002248F8">
            <w:pPr>
              <w:widowControl w:val="0"/>
              <w:autoSpaceDE w:val="0"/>
              <w:autoSpaceDN w:val="0"/>
              <w:spacing w:before="60" w:after="60" w:line="240" w:lineRule="auto"/>
              <w:rPr>
                <w:rFonts w:ascii="Arial" w:eastAsia="Arial" w:hAnsi="Arial" w:cs="Arial"/>
                <w:sz w:val="24"/>
                <w:szCs w:val="24"/>
              </w:rPr>
            </w:pPr>
            <w:r w:rsidRPr="00271307">
              <w:rPr>
                <w:rFonts w:ascii="Arial" w:eastAsia="Arial" w:hAnsi="Arial" w:cs="Arial"/>
                <w:b/>
                <w:sz w:val="24"/>
                <w:szCs w:val="24"/>
              </w:rPr>
              <w:t>Approved</w:t>
            </w:r>
            <w:r w:rsidRPr="00271307">
              <w:rPr>
                <w:rFonts w:ascii="Arial" w:eastAsia="Arial" w:hAnsi="Arial" w:cs="Arial"/>
                <w:b/>
                <w:spacing w:val="-4"/>
                <w:sz w:val="24"/>
                <w:szCs w:val="24"/>
              </w:rPr>
              <w:t xml:space="preserve"> </w:t>
            </w:r>
            <w:r w:rsidRPr="00271307">
              <w:rPr>
                <w:rFonts w:ascii="Arial" w:eastAsia="Arial" w:hAnsi="Arial" w:cs="Arial"/>
                <w:b/>
                <w:sz w:val="24"/>
                <w:szCs w:val="24"/>
              </w:rPr>
              <w:t>by:</w:t>
            </w:r>
            <w:r w:rsidRPr="00271307">
              <w:rPr>
                <w:rFonts w:ascii="Arial" w:eastAsia="Arial" w:hAnsi="Arial" w:cs="Arial"/>
                <w:spacing w:val="-2"/>
                <w:sz w:val="24"/>
                <w:szCs w:val="24"/>
              </w:rPr>
              <w:t xml:space="preserve"> NSSAB</w:t>
            </w:r>
            <w:r w:rsidRPr="00271307">
              <w:rPr>
                <w:rFonts w:ascii="Arial" w:eastAsia="Arial" w:hAnsi="Arial" w:cs="Arial"/>
                <w:sz w:val="24"/>
                <w:szCs w:val="24"/>
              </w:rPr>
              <w:t xml:space="preserve"> </w:t>
            </w:r>
          </w:p>
        </w:tc>
      </w:tr>
      <w:tr w:rsidR="00271307" w:rsidRPr="00271307" w14:paraId="3D5551BD" w14:textId="77777777" w:rsidTr="00735F0A">
        <w:trPr>
          <w:trHeight w:val="409"/>
        </w:trPr>
        <w:tc>
          <w:tcPr>
            <w:tcW w:w="9633" w:type="dxa"/>
          </w:tcPr>
          <w:p w14:paraId="41322F81" w14:textId="77777777" w:rsidR="00271307" w:rsidRPr="00271307" w:rsidRDefault="00271307" w:rsidP="002248F8">
            <w:pPr>
              <w:widowControl w:val="0"/>
              <w:autoSpaceDE w:val="0"/>
              <w:autoSpaceDN w:val="0"/>
              <w:spacing w:before="60" w:after="60" w:line="240" w:lineRule="auto"/>
              <w:rPr>
                <w:rFonts w:ascii="Arial" w:eastAsia="Arial" w:hAnsi="Arial" w:cs="Arial"/>
                <w:b/>
                <w:sz w:val="24"/>
                <w:szCs w:val="24"/>
              </w:rPr>
            </w:pPr>
            <w:r w:rsidRPr="00271307">
              <w:rPr>
                <w:rFonts w:ascii="Arial" w:eastAsia="Arial" w:hAnsi="Arial" w:cs="Arial"/>
                <w:b/>
                <w:sz w:val="24"/>
                <w:szCs w:val="24"/>
              </w:rPr>
              <w:t>Date:</w:t>
            </w:r>
          </w:p>
        </w:tc>
      </w:tr>
      <w:tr w:rsidR="00271307" w:rsidRPr="00271307" w14:paraId="2AE2041A" w14:textId="77777777" w:rsidTr="00735F0A">
        <w:trPr>
          <w:trHeight w:val="407"/>
        </w:trPr>
        <w:tc>
          <w:tcPr>
            <w:tcW w:w="9633" w:type="dxa"/>
          </w:tcPr>
          <w:p w14:paraId="0D2DA365" w14:textId="77777777" w:rsidR="00271307" w:rsidRPr="00271307" w:rsidRDefault="00271307" w:rsidP="002248F8">
            <w:pPr>
              <w:widowControl w:val="0"/>
              <w:autoSpaceDE w:val="0"/>
              <w:autoSpaceDN w:val="0"/>
              <w:spacing w:before="60" w:after="60" w:line="240" w:lineRule="auto"/>
              <w:rPr>
                <w:rFonts w:ascii="Arial" w:eastAsia="Arial" w:hAnsi="Arial" w:cs="Arial"/>
                <w:b/>
                <w:sz w:val="24"/>
                <w:szCs w:val="24"/>
              </w:rPr>
            </w:pPr>
            <w:r w:rsidRPr="00271307">
              <w:rPr>
                <w:rFonts w:ascii="Arial" w:eastAsia="Arial" w:hAnsi="Arial" w:cs="Arial"/>
                <w:b/>
                <w:sz w:val="24"/>
                <w:szCs w:val="24"/>
              </w:rPr>
              <w:t>Date</w:t>
            </w:r>
            <w:r w:rsidRPr="00271307">
              <w:rPr>
                <w:rFonts w:ascii="Arial" w:eastAsia="Arial" w:hAnsi="Arial" w:cs="Arial"/>
                <w:b/>
                <w:spacing w:val="-3"/>
                <w:sz w:val="24"/>
                <w:szCs w:val="24"/>
              </w:rPr>
              <w:t xml:space="preserve"> </w:t>
            </w:r>
            <w:r w:rsidRPr="00271307">
              <w:rPr>
                <w:rFonts w:ascii="Arial" w:eastAsia="Arial" w:hAnsi="Arial" w:cs="Arial"/>
                <w:b/>
                <w:sz w:val="24"/>
                <w:szCs w:val="24"/>
              </w:rPr>
              <w:t>displayed</w:t>
            </w:r>
            <w:r w:rsidRPr="00271307">
              <w:rPr>
                <w:rFonts w:ascii="Arial" w:eastAsia="Arial" w:hAnsi="Arial" w:cs="Arial"/>
                <w:b/>
                <w:spacing w:val="-4"/>
                <w:sz w:val="24"/>
                <w:szCs w:val="24"/>
              </w:rPr>
              <w:t xml:space="preserve"> </w:t>
            </w:r>
            <w:r w:rsidRPr="00271307">
              <w:rPr>
                <w:rFonts w:ascii="Arial" w:eastAsia="Arial" w:hAnsi="Arial" w:cs="Arial"/>
                <w:b/>
                <w:sz w:val="24"/>
                <w:szCs w:val="24"/>
              </w:rPr>
              <w:t>on</w:t>
            </w:r>
            <w:r w:rsidRPr="00271307">
              <w:rPr>
                <w:rFonts w:ascii="Arial" w:eastAsia="Arial" w:hAnsi="Arial" w:cs="Arial"/>
                <w:b/>
                <w:spacing w:val="-3"/>
                <w:sz w:val="24"/>
                <w:szCs w:val="24"/>
              </w:rPr>
              <w:t xml:space="preserve"> </w:t>
            </w:r>
            <w:r w:rsidRPr="00271307">
              <w:rPr>
                <w:rFonts w:ascii="Arial" w:eastAsia="Arial" w:hAnsi="Arial" w:cs="Arial"/>
                <w:b/>
                <w:sz w:val="24"/>
                <w:szCs w:val="24"/>
              </w:rPr>
              <w:t>NSSAB</w:t>
            </w:r>
            <w:r w:rsidRPr="00271307">
              <w:rPr>
                <w:rFonts w:ascii="Arial" w:eastAsia="Arial" w:hAnsi="Arial" w:cs="Arial"/>
                <w:b/>
                <w:spacing w:val="-4"/>
                <w:sz w:val="24"/>
                <w:szCs w:val="24"/>
              </w:rPr>
              <w:t xml:space="preserve"> </w:t>
            </w:r>
            <w:r w:rsidRPr="00271307">
              <w:rPr>
                <w:rFonts w:ascii="Arial" w:eastAsia="Arial" w:hAnsi="Arial" w:cs="Arial"/>
                <w:b/>
                <w:sz w:val="24"/>
                <w:szCs w:val="24"/>
              </w:rPr>
              <w:t>web</w:t>
            </w:r>
            <w:r w:rsidRPr="00271307">
              <w:rPr>
                <w:rFonts w:ascii="Arial" w:eastAsia="Arial" w:hAnsi="Arial" w:cs="Arial"/>
                <w:b/>
                <w:spacing w:val="-1"/>
                <w:sz w:val="24"/>
                <w:szCs w:val="24"/>
              </w:rPr>
              <w:t xml:space="preserve"> </w:t>
            </w:r>
            <w:r w:rsidRPr="00271307">
              <w:rPr>
                <w:rFonts w:ascii="Arial" w:eastAsia="Arial" w:hAnsi="Arial" w:cs="Arial"/>
                <w:b/>
                <w:sz w:val="24"/>
                <w:szCs w:val="24"/>
              </w:rPr>
              <w:t>site:</w:t>
            </w:r>
          </w:p>
        </w:tc>
      </w:tr>
      <w:tr w:rsidR="00271307" w:rsidRPr="00271307" w14:paraId="6FD695DD" w14:textId="77777777" w:rsidTr="00735F0A">
        <w:trPr>
          <w:trHeight w:val="496"/>
        </w:trPr>
        <w:tc>
          <w:tcPr>
            <w:tcW w:w="9633" w:type="dxa"/>
          </w:tcPr>
          <w:p w14:paraId="3BC42BF1" w14:textId="77777777" w:rsidR="00271307" w:rsidRPr="00271307" w:rsidRDefault="00271307" w:rsidP="002248F8">
            <w:pPr>
              <w:widowControl w:val="0"/>
              <w:autoSpaceDE w:val="0"/>
              <w:autoSpaceDN w:val="0"/>
              <w:spacing w:before="60" w:after="60" w:line="240" w:lineRule="auto"/>
              <w:rPr>
                <w:rFonts w:ascii="Arial" w:eastAsia="Arial" w:hAnsi="Arial" w:cs="Arial"/>
                <w:b/>
                <w:sz w:val="24"/>
                <w:szCs w:val="24"/>
              </w:rPr>
            </w:pPr>
            <w:r w:rsidRPr="00271307">
              <w:rPr>
                <w:rFonts w:ascii="Arial" w:eastAsia="Arial" w:hAnsi="Arial" w:cs="Arial"/>
                <w:b/>
                <w:sz w:val="24"/>
                <w:szCs w:val="24"/>
              </w:rPr>
              <w:t>Date</w:t>
            </w:r>
            <w:r w:rsidRPr="00271307">
              <w:rPr>
                <w:rFonts w:ascii="Arial" w:eastAsia="Arial" w:hAnsi="Arial" w:cs="Arial"/>
                <w:b/>
                <w:spacing w:val="-3"/>
                <w:sz w:val="24"/>
                <w:szCs w:val="24"/>
              </w:rPr>
              <w:t xml:space="preserve"> </w:t>
            </w:r>
            <w:r w:rsidRPr="00271307">
              <w:rPr>
                <w:rFonts w:ascii="Arial" w:eastAsia="Arial" w:hAnsi="Arial" w:cs="Arial"/>
                <w:b/>
                <w:sz w:val="24"/>
                <w:szCs w:val="24"/>
              </w:rPr>
              <w:t>due</w:t>
            </w:r>
            <w:r w:rsidRPr="00271307">
              <w:rPr>
                <w:rFonts w:ascii="Arial" w:eastAsia="Arial" w:hAnsi="Arial" w:cs="Arial"/>
                <w:b/>
                <w:spacing w:val="-5"/>
                <w:sz w:val="24"/>
                <w:szCs w:val="24"/>
              </w:rPr>
              <w:t xml:space="preserve"> </w:t>
            </w:r>
            <w:r w:rsidRPr="00271307">
              <w:rPr>
                <w:rFonts w:ascii="Arial" w:eastAsia="Arial" w:hAnsi="Arial" w:cs="Arial"/>
                <w:b/>
                <w:sz w:val="24"/>
                <w:szCs w:val="24"/>
              </w:rPr>
              <w:t>to</w:t>
            </w:r>
            <w:r w:rsidRPr="00271307">
              <w:rPr>
                <w:rFonts w:ascii="Arial" w:eastAsia="Arial" w:hAnsi="Arial" w:cs="Arial"/>
                <w:b/>
                <w:spacing w:val="-4"/>
                <w:sz w:val="24"/>
                <w:szCs w:val="24"/>
              </w:rPr>
              <w:t xml:space="preserve"> </w:t>
            </w:r>
            <w:r w:rsidRPr="00271307">
              <w:rPr>
                <w:rFonts w:ascii="Arial" w:eastAsia="Arial" w:hAnsi="Arial" w:cs="Arial"/>
                <w:b/>
                <w:sz w:val="24"/>
                <w:szCs w:val="24"/>
              </w:rPr>
              <w:t>be</w:t>
            </w:r>
            <w:r w:rsidRPr="00271307">
              <w:rPr>
                <w:rFonts w:ascii="Arial" w:eastAsia="Arial" w:hAnsi="Arial" w:cs="Arial"/>
                <w:b/>
                <w:spacing w:val="-1"/>
                <w:sz w:val="24"/>
                <w:szCs w:val="24"/>
              </w:rPr>
              <w:t xml:space="preserve"> </w:t>
            </w:r>
            <w:r w:rsidRPr="00271307">
              <w:rPr>
                <w:rFonts w:ascii="Arial" w:eastAsia="Arial" w:hAnsi="Arial" w:cs="Arial"/>
                <w:b/>
                <w:sz w:val="24"/>
                <w:szCs w:val="24"/>
              </w:rPr>
              <w:t>reviewed</w:t>
            </w:r>
            <w:r w:rsidRPr="00271307">
              <w:rPr>
                <w:rFonts w:ascii="Arial" w:eastAsia="Arial" w:hAnsi="Arial" w:cs="Arial"/>
                <w:b/>
                <w:spacing w:val="-2"/>
                <w:sz w:val="24"/>
                <w:szCs w:val="24"/>
              </w:rPr>
              <w:t xml:space="preserve"> </w:t>
            </w:r>
            <w:r w:rsidRPr="00271307">
              <w:rPr>
                <w:rFonts w:ascii="Arial" w:eastAsia="Arial" w:hAnsi="Arial" w:cs="Arial"/>
                <w:b/>
                <w:sz w:val="24"/>
                <w:szCs w:val="24"/>
              </w:rPr>
              <w:t>by</w:t>
            </w:r>
            <w:r w:rsidRPr="00271307">
              <w:rPr>
                <w:rFonts w:ascii="Arial" w:eastAsia="Arial" w:hAnsi="Arial" w:cs="Arial"/>
                <w:b/>
                <w:spacing w:val="-10"/>
                <w:sz w:val="24"/>
                <w:szCs w:val="24"/>
              </w:rPr>
              <w:t xml:space="preserve"> </w:t>
            </w:r>
            <w:r w:rsidRPr="00271307">
              <w:rPr>
                <w:rFonts w:ascii="Arial" w:eastAsia="Arial" w:hAnsi="Arial" w:cs="Arial"/>
                <w:b/>
                <w:sz w:val="24"/>
                <w:szCs w:val="24"/>
              </w:rPr>
              <w:t>responsible</w:t>
            </w:r>
            <w:r w:rsidRPr="00271307">
              <w:rPr>
                <w:rFonts w:ascii="Arial" w:eastAsia="Arial" w:hAnsi="Arial" w:cs="Arial"/>
                <w:b/>
                <w:spacing w:val="-1"/>
                <w:sz w:val="24"/>
                <w:szCs w:val="24"/>
              </w:rPr>
              <w:t xml:space="preserve"> </w:t>
            </w:r>
            <w:r w:rsidRPr="00271307">
              <w:rPr>
                <w:rFonts w:ascii="Arial" w:eastAsia="Arial" w:hAnsi="Arial" w:cs="Arial"/>
                <w:b/>
                <w:sz w:val="24"/>
                <w:szCs w:val="24"/>
              </w:rPr>
              <w:t>person</w:t>
            </w:r>
            <w:r w:rsidRPr="00271307">
              <w:rPr>
                <w:rFonts w:ascii="Arial" w:eastAsia="Arial" w:hAnsi="Arial" w:cs="Arial"/>
                <w:b/>
                <w:spacing w:val="-3"/>
                <w:sz w:val="24"/>
                <w:szCs w:val="24"/>
              </w:rPr>
              <w:t xml:space="preserve"> </w:t>
            </w:r>
            <w:r w:rsidRPr="00271307">
              <w:rPr>
                <w:rFonts w:ascii="Arial" w:eastAsia="Arial" w:hAnsi="Arial" w:cs="Arial"/>
                <w:b/>
                <w:sz w:val="24"/>
                <w:szCs w:val="24"/>
              </w:rPr>
              <w:t>or</w:t>
            </w:r>
            <w:r w:rsidRPr="00271307">
              <w:rPr>
                <w:rFonts w:ascii="Arial" w:eastAsia="Arial" w:hAnsi="Arial" w:cs="Arial"/>
                <w:b/>
                <w:spacing w:val="-6"/>
                <w:sz w:val="24"/>
                <w:szCs w:val="24"/>
              </w:rPr>
              <w:t xml:space="preserve"> </w:t>
            </w:r>
            <w:r w:rsidRPr="00271307">
              <w:rPr>
                <w:rFonts w:ascii="Arial" w:eastAsia="Arial" w:hAnsi="Arial" w:cs="Arial"/>
                <w:b/>
                <w:sz w:val="24"/>
                <w:szCs w:val="24"/>
              </w:rPr>
              <w:t>body:</w:t>
            </w:r>
          </w:p>
        </w:tc>
      </w:tr>
      <w:tr w:rsidR="002248F8" w:rsidRPr="00271307" w14:paraId="51DE8D46" w14:textId="77777777" w:rsidTr="00735F0A">
        <w:trPr>
          <w:trHeight w:val="496"/>
        </w:trPr>
        <w:tc>
          <w:tcPr>
            <w:tcW w:w="9633" w:type="dxa"/>
            <w:tcBorders>
              <w:top w:val="nil"/>
              <w:left w:val="nil"/>
              <w:bottom w:val="nil"/>
              <w:right w:val="nil"/>
            </w:tcBorders>
          </w:tcPr>
          <w:p w14:paraId="1439E1D7" w14:textId="77777777" w:rsidR="00735F0A" w:rsidRDefault="00735F0A" w:rsidP="000572EB">
            <w:pPr>
              <w:spacing w:before="60" w:after="60" w:line="240" w:lineRule="auto"/>
              <w:rPr>
                <w:rFonts w:ascii="Arial" w:eastAsia="Arial" w:hAnsi="Arial" w:cs="Arial"/>
                <w:b/>
                <w:bCs/>
                <w:sz w:val="24"/>
                <w:szCs w:val="24"/>
              </w:rPr>
            </w:pPr>
          </w:p>
          <w:p w14:paraId="2EDDDC89" w14:textId="247184F0" w:rsidR="000572EB" w:rsidRPr="00CF0983" w:rsidRDefault="000572EB" w:rsidP="000572EB">
            <w:pPr>
              <w:spacing w:before="60" w:after="60" w:line="240" w:lineRule="auto"/>
              <w:rPr>
                <w:rFonts w:ascii="Arial" w:eastAsia="Arial" w:hAnsi="Arial" w:cs="Arial"/>
                <w:b/>
                <w:bCs/>
                <w:sz w:val="24"/>
                <w:szCs w:val="24"/>
              </w:rPr>
            </w:pPr>
            <w:r w:rsidRPr="00CF0983">
              <w:rPr>
                <w:rFonts w:ascii="Arial" w:eastAsia="Arial" w:hAnsi="Arial" w:cs="Arial"/>
                <w:b/>
                <w:bCs/>
                <w:sz w:val="24"/>
                <w:szCs w:val="24"/>
              </w:rPr>
              <w:t>All safeguarding adults concerns must be reported to Care Connect</w:t>
            </w:r>
            <w:r w:rsidR="00735F0A">
              <w:rPr>
                <w:rFonts w:ascii="Arial" w:eastAsia="Arial" w:hAnsi="Arial" w:cs="Arial"/>
                <w:b/>
                <w:bCs/>
                <w:sz w:val="24"/>
                <w:szCs w:val="24"/>
              </w:rPr>
              <w:t>.</w:t>
            </w:r>
          </w:p>
          <w:p w14:paraId="106235DC" w14:textId="77777777" w:rsidR="000572EB" w:rsidRPr="00CF0983" w:rsidRDefault="000572EB" w:rsidP="000572EB">
            <w:pPr>
              <w:spacing w:before="60" w:after="60" w:line="240" w:lineRule="auto"/>
              <w:rPr>
                <w:rFonts w:ascii="Arial" w:eastAsia="Arial" w:hAnsi="Arial" w:cs="Arial"/>
                <w:b/>
                <w:bCs/>
                <w:sz w:val="24"/>
                <w:szCs w:val="24"/>
              </w:rPr>
            </w:pPr>
            <w:r w:rsidRPr="00CF0983">
              <w:rPr>
                <w:rFonts w:ascii="Arial" w:eastAsia="Arial" w:hAnsi="Arial" w:cs="Arial"/>
                <w:b/>
                <w:bCs/>
                <w:sz w:val="24"/>
                <w:szCs w:val="24"/>
              </w:rPr>
              <w:t>Email</w:t>
            </w:r>
            <w:r>
              <w:rPr>
                <w:rFonts w:ascii="Arial" w:eastAsia="Arial" w:hAnsi="Arial" w:cs="Arial"/>
                <w:b/>
                <w:bCs/>
                <w:sz w:val="24"/>
                <w:szCs w:val="24"/>
              </w:rPr>
              <w:t>:</w:t>
            </w:r>
            <w:r w:rsidRPr="00CF0983">
              <w:rPr>
                <w:rFonts w:ascii="Arial" w:eastAsia="Arial" w:hAnsi="Arial" w:cs="Arial"/>
                <w:b/>
                <w:bCs/>
                <w:sz w:val="24"/>
                <w:szCs w:val="24"/>
              </w:rPr>
              <w:t xml:space="preserve"> </w:t>
            </w:r>
            <w:hyperlink r:id="rId15" w:history="1">
              <w:r w:rsidRPr="00CF0983">
                <w:rPr>
                  <w:rFonts w:ascii="Arial" w:eastAsia="Arial" w:hAnsi="Arial" w:cs="Arial"/>
                  <w:b/>
                  <w:bCs/>
                  <w:sz w:val="24"/>
                  <w:szCs w:val="24"/>
                </w:rPr>
                <w:t>care.connect@n-somerset.gov.uk</w:t>
              </w:r>
            </w:hyperlink>
          </w:p>
          <w:p w14:paraId="22B8F458" w14:textId="77777777" w:rsidR="000572EB" w:rsidRDefault="000572EB" w:rsidP="000572EB">
            <w:pPr>
              <w:spacing w:before="60" w:after="60" w:line="240" w:lineRule="auto"/>
              <w:rPr>
                <w:rFonts w:ascii="Arial" w:eastAsia="Arial" w:hAnsi="Arial" w:cs="Arial"/>
                <w:b/>
                <w:bCs/>
                <w:sz w:val="24"/>
                <w:szCs w:val="24"/>
              </w:rPr>
            </w:pPr>
            <w:r w:rsidRPr="00CF0983">
              <w:rPr>
                <w:rFonts w:ascii="Arial" w:eastAsia="Arial" w:hAnsi="Arial" w:cs="Arial"/>
                <w:b/>
                <w:bCs/>
                <w:sz w:val="24"/>
                <w:szCs w:val="24"/>
              </w:rPr>
              <w:t>Tel: 01934 888801</w:t>
            </w:r>
          </w:p>
          <w:p w14:paraId="5CB61F60" w14:textId="0B99C043" w:rsidR="002248F8" w:rsidRPr="000572EB" w:rsidRDefault="000572EB" w:rsidP="000572EB">
            <w:pPr>
              <w:spacing w:before="60" w:after="60" w:line="240" w:lineRule="auto"/>
              <w:rPr>
                <w:rFonts w:ascii="Arial" w:eastAsia="Arial" w:hAnsi="Arial" w:cs="Arial"/>
                <w:b/>
                <w:bCs/>
                <w:sz w:val="24"/>
                <w:szCs w:val="24"/>
              </w:rPr>
            </w:pPr>
            <w:r w:rsidRPr="00CF0983">
              <w:rPr>
                <w:rFonts w:ascii="Arial" w:eastAsia="Arial" w:hAnsi="Arial" w:cs="Arial"/>
                <w:b/>
                <w:bCs/>
                <w:sz w:val="24"/>
                <w:szCs w:val="24"/>
              </w:rPr>
              <w:t xml:space="preserve">The use of the </w:t>
            </w:r>
            <w:hyperlink r:id="rId16" w:history="1">
              <w:hyperlink r:id="rId17" w:history="1">
                <w:r w:rsidRPr="00564A98">
                  <w:rPr>
                    <w:rStyle w:val="Hyperlink"/>
                    <w:rFonts w:ascii="Arial" w:eastAsia="Arial" w:hAnsi="Arial" w:cs="Arial"/>
                    <w:b/>
                    <w:bCs/>
                    <w:sz w:val="24"/>
                    <w:szCs w:val="24"/>
                  </w:rPr>
                  <w:t>NSSAB Referral form</w:t>
                </w:r>
              </w:hyperlink>
            </w:hyperlink>
            <w:r w:rsidRPr="00CF0983">
              <w:rPr>
                <w:rFonts w:ascii="Arial" w:eastAsia="Arial" w:hAnsi="Arial" w:cs="Arial"/>
                <w:b/>
                <w:bCs/>
                <w:sz w:val="24"/>
                <w:szCs w:val="24"/>
              </w:rPr>
              <w:t xml:space="preserve"> is preferred</w:t>
            </w:r>
            <w:r w:rsidR="00735F0A">
              <w:rPr>
                <w:rFonts w:ascii="Arial" w:eastAsia="Arial" w:hAnsi="Arial" w:cs="Arial"/>
                <w:b/>
                <w:bCs/>
                <w:sz w:val="24"/>
                <w:szCs w:val="24"/>
              </w:rPr>
              <w:t>.</w:t>
            </w:r>
          </w:p>
        </w:tc>
      </w:tr>
    </w:tbl>
    <w:p w14:paraId="7950A861" w14:textId="732F8768" w:rsidR="000572EB" w:rsidRPr="000572EB" w:rsidRDefault="008F1616" w:rsidP="000572EB">
      <w:pPr>
        <w:rPr>
          <w:rFonts w:ascii="Arial Black" w:eastAsia="Arial" w:hAnsi="Arial Black" w:cs="Arial"/>
          <w:b/>
          <w:bCs/>
          <w:sz w:val="28"/>
          <w:szCs w:val="28"/>
        </w:rPr>
      </w:pPr>
      <w:r>
        <w:br w:type="page"/>
      </w:r>
      <w:bookmarkStart w:id="0" w:name="_Toc126850744"/>
      <w:bookmarkStart w:id="1" w:name="_Toc133484906"/>
      <w:r w:rsidR="000572EB" w:rsidRPr="000572EB">
        <w:rPr>
          <w:rFonts w:ascii="Arial Black" w:hAnsi="Arial Black" w:cs="Arial"/>
          <w:b/>
          <w:bCs/>
          <w:sz w:val="28"/>
          <w:szCs w:val="28"/>
        </w:rPr>
        <w:lastRenderedPageBreak/>
        <w:t>Appendix 1: Decision matrix and outcome record</w:t>
      </w:r>
      <w:bookmarkEnd w:id="0"/>
      <w:bookmarkEnd w:id="1"/>
      <w:r w:rsidR="000572EB" w:rsidRPr="000572EB">
        <w:rPr>
          <w:rFonts w:ascii="Arial Black" w:hAnsi="Arial Black" w:cs="Arial"/>
          <w:b/>
          <w:bCs/>
          <w:sz w:val="28"/>
          <w:szCs w:val="28"/>
        </w:rPr>
        <w:t xml:space="preserve"> </w:t>
      </w:r>
    </w:p>
    <w:p w14:paraId="265882AE" w14:textId="77777777" w:rsidR="000572EB" w:rsidRPr="000572EB" w:rsidRDefault="000572EB" w:rsidP="000572EB">
      <w:pPr>
        <w:rPr>
          <w:rFonts w:ascii="Arial" w:hAnsi="Arial" w:cs="Arial"/>
          <w:sz w:val="24"/>
          <w:szCs w:val="24"/>
        </w:rPr>
      </w:pPr>
      <w:r w:rsidRPr="000572EB">
        <w:rPr>
          <w:rFonts w:ascii="Arial" w:hAnsi="Arial" w:cs="Arial"/>
          <w:sz w:val="24"/>
          <w:szCs w:val="24"/>
        </w:rPr>
        <w:t>The decision-making matrix is intended to assist in decision making in the majority of circumstances. However, if you are considering referring an incident between two or more people using a care service, first consider the seriousness of the incident, then move straight to Appendix Two</w:t>
      </w:r>
    </w:p>
    <w:p w14:paraId="2C9A275A" w14:textId="77777777" w:rsidR="000572EB" w:rsidRPr="000572EB" w:rsidRDefault="000572EB" w:rsidP="000572EB">
      <w:pPr>
        <w:rPr>
          <w:rFonts w:ascii="Arial" w:hAnsi="Arial" w:cs="Arial"/>
          <w:sz w:val="24"/>
          <w:szCs w:val="24"/>
        </w:rPr>
      </w:pPr>
      <w:r w:rsidRPr="000572EB">
        <w:rPr>
          <w:rFonts w:ascii="Arial" w:hAnsi="Arial" w:cs="Arial"/>
          <w:sz w:val="24"/>
          <w:szCs w:val="24"/>
        </w:rPr>
        <w:t>The decision matrix vertical axis</w:t>
      </w:r>
      <w:r w:rsidRPr="000572EB">
        <w:rPr>
          <w:rFonts w:ascii="Arial" w:hAnsi="Arial" w:cs="Arial"/>
          <w:color w:val="FF0000"/>
          <w:sz w:val="24"/>
          <w:szCs w:val="24"/>
        </w:rPr>
        <w:t xml:space="preserve"> </w:t>
      </w:r>
      <w:r w:rsidRPr="000572EB">
        <w:rPr>
          <w:rFonts w:ascii="Arial" w:hAnsi="Arial" w:cs="Arial"/>
          <w:sz w:val="24"/>
          <w:szCs w:val="24"/>
        </w:rPr>
        <w:t>relates to the vulnerability of the adult at risk: As you progress along this scale the adult becomes increasingly unable to act to protect themselves. Think about being able to describe someone’s vulnerabilities and how they may impact on their experience of risk and ability to protect themselves.</w:t>
      </w:r>
    </w:p>
    <w:p w14:paraId="30E46EE1" w14:textId="77777777" w:rsidR="000572EB" w:rsidRPr="000572EB" w:rsidRDefault="000572EB" w:rsidP="000572EB">
      <w:pPr>
        <w:rPr>
          <w:rFonts w:ascii="Arial" w:hAnsi="Arial" w:cs="Arial"/>
          <w:sz w:val="24"/>
          <w:szCs w:val="24"/>
        </w:rPr>
      </w:pPr>
      <w:r w:rsidRPr="000572EB">
        <w:rPr>
          <w:rFonts w:ascii="Arial" w:hAnsi="Arial" w:cs="Arial"/>
          <w:sz w:val="24"/>
          <w:szCs w:val="24"/>
        </w:rPr>
        <w:t>The horizontal axis</w:t>
      </w:r>
      <w:r w:rsidRPr="000572EB">
        <w:rPr>
          <w:rFonts w:ascii="Arial" w:hAnsi="Arial" w:cs="Arial"/>
          <w:color w:val="FF0000"/>
          <w:sz w:val="24"/>
          <w:szCs w:val="24"/>
        </w:rPr>
        <w:t xml:space="preserve"> </w:t>
      </w:r>
      <w:r w:rsidRPr="000572EB">
        <w:rPr>
          <w:rFonts w:ascii="Arial" w:hAnsi="Arial" w:cs="Arial"/>
          <w:sz w:val="24"/>
          <w:szCs w:val="24"/>
        </w:rPr>
        <w:t xml:space="preserve">relates to the ‘seriousness’ of the alleged abusive act. Assessments must be made on a case-by-case basis, supported by the tables above which provide examples of how the levels of seriousness are assessed against the various types of abuse. </w:t>
      </w:r>
    </w:p>
    <w:p w14:paraId="356B40EA" w14:textId="5C9D00C0" w:rsidR="00ED18A1" w:rsidRDefault="00ED18A1" w:rsidP="00ED18A1">
      <w:pPr>
        <w:rPr>
          <w:rFonts w:ascii="Arial" w:hAnsi="Arial" w:cs="Arial"/>
          <w:sz w:val="24"/>
          <w:szCs w:val="24"/>
        </w:rPr>
      </w:pPr>
      <w:r w:rsidRPr="004F45E0">
        <w:rPr>
          <w:rFonts w:ascii="Arial" w:hAnsi="Arial" w:cs="Arial"/>
          <w:noProof/>
        </w:rPr>
        <mc:AlternateContent>
          <mc:Choice Requires="wps">
            <w:drawing>
              <wp:anchor distT="0" distB="0" distL="114300" distR="114300" simplePos="0" relativeHeight="251665408" behindDoc="0" locked="0" layoutInCell="1" allowOverlap="1" wp14:anchorId="0E32A450" wp14:editId="589545D1">
                <wp:simplePos x="0" y="0"/>
                <wp:positionH relativeFrom="column">
                  <wp:posOffset>1798320</wp:posOffset>
                </wp:positionH>
                <wp:positionV relativeFrom="paragraph">
                  <wp:posOffset>201930</wp:posOffset>
                </wp:positionV>
                <wp:extent cx="4099560" cy="304800"/>
                <wp:effectExtent l="0" t="19050" r="34290" b="38100"/>
                <wp:wrapNone/>
                <wp:docPr id="15" name="Arrow: Righ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99560" cy="3048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850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alt="&quot;&quot;" style="position:absolute;margin-left:141.6pt;margin-top:15.9pt;width:322.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" adj="20797" fillcolor="#4472c4" strokecolor="#2f528f" strokeweight="1pt"/>
            </w:pict>
          </mc:Fallback>
        </mc:AlternateContent>
      </w:r>
    </w:p>
    <w:p w14:paraId="6EA61E7B" w14:textId="77777777" w:rsidR="00ED18A1" w:rsidRDefault="00ED18A1" w:rsidP="00ED18A1">
      <w:pPr>
        <w:rPr>
          <w:rFonts w:ascii="Arial" w:hAnsi="Arial" w:cs="Arial"/>
          <w:sz w:val="24"/>
          <w:szCs w:val="24"/>
        </w:rPr>
      </w:pPr>
      <w:r w:rsidRPr="004F45E0">
        <w:rPr>
          <w:rFonts w:ascii="Arial" w:hAnsi="Arial" w:cs="Arial"/>
          <w:noProof/>
        </w:rPr>
        <mc:AlternateContent>
          <mc:Choice Requires="wps">
            <w:drawing>
              <wp:anchor distT="0" distB="0" distL="114300" distR="114300" simplePos="0" relativeHeight="251663360" behindDoc="0" locked="0" layoutInCell="1" allowOverlap="1" wp14:anchorId="53754DA1" wp14:editId="1E2CAB85">
                <wp:simplePos x="0" y="0"/>
                <wp:positionH relativeFrom="leftMargin">
                  <wp:posOffset>1002030</wp:posOffset>
                </wp:positionH>
                <wp:positionV relativeFrom="paragraph">
                  <wp:posOffset>944880</wp:posOffset>
                </wp:positionV>
                <wp:extent cx="265958" cy="1994535"/>
                <wp:effectExtent l="19050" t="19050" r="39370" b="24765"/>
                <wp:wrapNone/>
                <wp:docPr id="16" name="Arrow: Up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5958" cy="199453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846F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026" type="#_x0000_t68" alt="&quot;&quot;" style="position:absolute;margin-left:78.9pt;margin-top:74.4pt;width:20.95pt;height:157.0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" adj="1440" fillcolor="#4472c4 [3204]" strokecolor="#1f3763 [1604]" strokeweight="1pt">
                <w10:wrap anchorx="margin"/>
              </v:shape>
            </w:pict>
          </mc:Fallback>
        </mc:AlternateContent>
      </w:r>
    </w:p>
    <w:tbl>
      <w:tblPr>
        <w:tblStyle w:val="TableGrid"/>
        <w:tblW w:w="0" w:type="auto"/>
        <w:tblInd w:w="803" w:type="dxa"/>
        <w:tblLook w:val="04A0" w:firstRow="1" w:lastRow="0" w:firstColumn="1" w:lastColumn="0" w:noHBand="0" w:noVBand="1"/>
      </w:tblPr>
      <w:tblGrid>
        <w:gridCol w:w="2041"/>
        <w:gridCol w:w="2148"/>
        <w:gridCol w:w="2148"/>
        <w:gridCol w:w="2148"/>
      </w:tblGrid>
      <w:tr w:rsidR="00ED18A1" w14:paraId="54D0966E" w14:textId="77777777" w:rsidTr="0069741C">
        <w:tc>
          <w:tcPr>
            <w:tcW w:w="2180" w:type="dxa"/>
            <w:vAlign w:val="center"/>
          </w:tcPr>
          <w:p w14:paraId="75EC4DD7" w14:textId="77777777" w:rsidR="00ED18A1" w:rsidRDefault="00ED18A1" w:rsidP="0069741C">
            <w:pPr>
              <w:jc w:val="center"/>
              <w:rPr>
                <w:rFonts w:ascii="Arial" w:hAnsi="Arial" w:cs="Arial"/>
                <w:sz w:val="24"/>
                <w:szCs w:val="24"/>
              </w:rPr>
            </w:pPr>
            <w:r>
              <w:rPr>
                <w:rFonts w:ascii="Arial" w:hAnsi="Arial" w:cs="Arial"/>
                <w:sz w:val="24"/>
                <w:szCs w:val="24"/>
              </w:rPr>
              <w:t>Ability to protect themselves with seriousness of the act</w:t>
            </w:r>
          </w:p>
        </w:tc>
        <w:tc>
          <w:tcPr>
            <w:tcW w:w="2181" w:type="dxa"/>
            <w:shd w:val="clear" w:color="auto" w:fill="92D050"/>
          </w:tcPr>
          <w:p w14:paraId="0573265F" w14:textId="77777777" w:rsidR="00ED18A1" w:rsidRDefault="00ED18A1" w:rsidP="0069741C">
            <w:pPr>
              <w:jc w:val="center"/>
              <w:rPr>
                <w:rFonts w:ascii="Arial" w:hAnsi="Arial" w:cs="Arial"/>
                <w:sz w:val="24"/>
                <w:szCs w:val="24"/>
              </w:rPr>
            </w:pPr>
            <w:r>
              <w:rPr>
                <w:rFonts w:ascii="Arial" w:hAnsi="Arial" w:cs="Arial"/>
                <w:sz w:val="24"/>
                <w:szCs w:val="24"/>
              </w:rPr>
              <w:t>Low</w:t>
            </w:r>
          </w:p>
        </w:tc>
        <w:tc>
          <w:tcPr>
            <w:tcW w:w="2181" w:type="dxa"/>
            <w:shd w:val="clear" w:color="auto" w:fill="FFC000"/>
          </w:tcPr>
          <w:p w14:paraId="2D93C854" w14:textId="77777777" w:rsidR="00ED18A1" w:rsidRDefault="00ED18A1" w:rsidP="0069741C">
            <w:pPr>
              <w:jc w:val="center"/>
              <w:rPr>
                <w:rFonts w:ascii="Arial" w:hAnsi="Arial" w:cs="Arial"/>
                <w:sz w:val="24"/>
                <w:szCs w:val="24"/>
              </w:rPr>
            </w:pPr>
            <w:r>
              <w:rPr>
                <w:rFonts w:ascii="Arial" w:hAnsi="Arial" w:cs="Arial"/>
                <w:sz w:val="24"/>
                <w:szCs w:val="24"/>
              </w:rPr>
              <w:t>Significant</w:t>
            </w:r>
          </w:p>
        </w:tc>
        <w:tc>
          <w:tcPr>
            <w:tcW w:w="2181" w:type="dxa"/>
            <w:shd w:val="clear" w:color="auto" w:fill="FF0000"/>
          </w:tcPr>
          <w:p w14:paraId="197912BD" w14:textId="77777777" w:rsidR="00ED18A1" w:rsidRDefault="00ED18A1" w:rsidP="0069741C">
            <w:pPr>
              <w:jc w:val="center"/>
              <w:rPr>
                <w:rFonts w:ascii="Arial" w:hAnsi="Arial" w:cs="Arial"/>
                <w:sz w:val="24"/>
                <w:szCs w:val="24"/>
              </w:rPr>
            </w:pPr>
            <w:r>
              <w:rPr>
                <w:rFonts w:ascii="Arial" w:hAnsi="Arial" w:cs="Arial"/>
                <w:sz w:val="24"/>
                <w:szCs w:val="24"/>
              </w:rPr>
              <w:t>Critical</w:t>
            </w:r>
          </w:p>
        </w:tc>
      </w:tr>
      <w:tr w:rsidR="00ED18A1" w14:paraId="28A30DA0" w14:textId="77777777" w:rsidTr="0069741C">
        <w:tc>
          <w:tcPr>
            <w:tcW w:w="2180" w:type="dxa"/>
            <w:shd w:val="clear" w:color="auto" w:fill="FF0000"/>
            <w:vAlign w:val="center"/>
          </w:tcPr>
          <w:p w14:paraId="6127D586" w14:textId="77777777" w:rsidR="00ED18A1" w:rsidRDefault="00ED18A1" w:rsidP="0069741C">
            <w:pPr>
              <w:jc w:val="center"/>
              <w:rPr>
                <w:rFonts w:ascii="Arial" w:hAnsi="Arial" w:cs="Arial"/>
                <w:sz w:val="24"/>
                <w:szCs w:val="24"/>
              </w:rPr>
            </w:pPr>
            <w:r>
              <w:rPr>
                <w:rFonts w:ascii="Arial" w:hAnsi="Arial" w:cs="Arial"/>
                <w:sz w:val="24"/>
                <w:szCs w:val="24"/>
              </w:rPr>
              <w:t>Unable even with support</w:t>
            </w:r>
          </w:p>
        </w:tc>
        <w:tc>
          <w:tcPr>
            <w:tcW w:w="2181" w:type="dxa"/>
            <w:shd w:val="clear" w:color="auto" w:fill="FFC000"/>
          </w:tcPr>
          <w:p w14:paraId="50374E2B" w14:textId="77777777" w:rsidR="00ED18A1" w:rsidRDefault="00ED18A1" w:rsidP="0069741C">
            <w:pPr>
              <w:jc w:val="center"/>
              <w:rPr>
                <w:rFonts w:ascii="Arial" w:hAnsi="Arial" w:cs="Arial"/>
                <w:sz w:val="24"/>
                <w:szCs w:val="24"/>
              </w:rPr>
            </w:pPr>
            <w:r>
              <w:rPr>
                <w:rFonts w:ascii="Arial" w:hAnsi="Arial" w:cs="Arial"/>
                <w:sz w:val="24"/>
                <w:szCs w:val="24"/>
              </w:rPr>
              <w:t>Consider a referral</w:t>
            </w:r>
          </w:p>
        </w:tc>
        <w:tc>
          <w:tcPr>
            <w:tcW w:w="2181" w:type="dxa"/>
            <w:shd w:val="clear" w:color="auto" w:fill="FF0000"/>
          </w:tcPr>
          <w:p w14:paraId="74BEB550" w14:textId="77777777" w:rsidR="00ED18A1" w:rsidRDefault="00ED18A1" w:rsidP="0069741C">
            <w:pPr>
              <w:jc w:val="center"/>
              <w:rPr>
                <w:rFonts w:ascii="Arial" w:hAnsi="Arial" w:cs="Arial"/>
                <w:sz w:val="24"/>
                <w:szCs w:val="24"/>
              </w:rPr>
            </w:pPr>
            <w:r>
              <w:rPr>
                <w:rFonts w:ascii="Arial" w:hAnsi="Arial" w:cs="Arial"/>
              </w:rPr>
              <w:t>Raise a concern</w:t>
            </w:r>
          </w:p>
        </w:tc>
        <w:tc>
          <w:tcPr>
            <w:tcW w:w="2181" w:type="dxa"/>
            <w:shd w:val="clear" w:color="auto" w:fill="FF0000"/>
          </w:tcPr>
          <w:p w14:paraId="533EBB44" w14:textId="77777777" w:rsidR="00ED18A1" w:rsidRDefault="00ED18A1" w:rsidP="0069741C">
            <w:pPr>
              <w:jc w:val="center"/>
              <w:rPr>
                <w:rFonts w:ascii="Arial" w:hAnsi="Arial" w:cs="Arial"/>
                <w:sz w:val="24"/>
                <w:szCs w:val="24"/>
              </w:rPr>
            </w:pPr>
            <w:r>
              <w:rPr>
                <w:rFonts w:ascii="Arial" w:hAnsi="Arial" w:cs="Arial"/>
              </w:rPr>
              <w:t>Raise a concern</w:t>
            </w:r>
          </w:p>
        </w:tc>
      </w:tr>
      <w:tr w:rsidR="00ED18A1" w14:paraId="5E07199D" w14:textId="77777777" w:rsidTr="0069741C">
        <w:tc>
          <w:tcPr>
            <w:tcW w:w="2180" w:type="dxa"/>
            <w:shd w:val="clear" w:color="auto" w:fill="FFC000"/>
            <w:vAlign w:val="center"/>
          </w:tcPr>
          <w:p w14:paraId="124E7883" w14:textId="77777777" w:rsidR="00ED18A1" w:rsidRDefault="00ED18A1" w:rsidP="0069741C">
            <w:pPr>
              <w:jc w:val="center"/>
              <w:rPr>
                <w:rFonts w:ascii="Arial" w:hAnsi="Arial" w:cs="Arial"/>
                <w:sz w:val="24"/>
                <w:szCs w:val="24"/>
              </w:rPr>
            </w:pPr>
            <w:r>
              <w:rPr>
                <w:rFonts w:ascii="Arial" w:hAnsi="Arial" w:cs="Arial"/>
                <w:sz w:val="24"/>
                <w:szCs w:val="24"/>
              </w:rPr>
              <w:t>Requires practical support</w:t>
            </w:r>
          </w:p>
        </w:tc>
        <w:tc>
          <w:tcPr>
            <w:tcW w:w="2181" w:type="dxa"/>
            <w:shd w:val="clear" w:color="auto" w:fill="92D050"/>
          </w:tcPr>
          <w:p w14:paraId="6771F4B5" w14:textId="77777777" w:rsidR="00ED18A1" w:rsidRDefault="00ED18A1" w:rsidP="0069741C">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FF0000"/>
          </w:tcPr>
          <w:p w14:paraId="19C5A9A9" w14:textId="77777777" w:rsidR="00ED18A1" w:rsidRDefault="00ED18A1" w:rsidP="0069741C">
            <w:pPr>
              <w:jc w:val="center"/>
              <w:rPr>
                <w:rFonts w:ascii="Arial" w:hAnsi="Arial" w:cs="Arial"/>
                <w:sz w:val="24"/>
                <w:szCs w:val="24"/>
              </w:rPr>
            </w:pPr>
            <w:r>
              <w:rPr>
                <w:rFonts w:ascii="Arial" w:hAnsi="Arial" w:cs="Arial"/>
              </w:rPr>
              <w:t>Raise a concern</w:t>
            </w:r>
          </w:p>
        </w:tc>
        <w:tc>
          <w:tcPr>
            <w:tcW w:w="2181" w:type="dxa"/>
            <w:shd w:val="clear" w:color="auto" w:fill="FF0000"/>
          </w:tcPr>
          <w:p w14:paraId="4F0A6D12" w14:textId="77777777" w:rsidR="00ED18A1" w:rsidRDefault="00ED18A1" w:rsidP="0069741C">
            <w:pPr>
              <w:jc w:val="center"/>
              <w:rPr>
                <w:rFonts w:ascii="Arial" w:hAnsi="Arial" w:cs="Arial"/>
                <w:sz w:val="24"/>
                <w:szCs w:val="24"/>
              </w:rPr>
            </w:pPr>
            <w:r>
              <w:rPr>
                <w:rFonts w:ascii="Arial" w:hAnsi="Arial" w:cs="Arial"/>
              </w:rPr>
              <w:t>Raise a concern</w:t>
            </w:r>
          </w:p>
        </w:tc>
      </w:tr>
      <w:tr w:rsidR="00ED18A1" w14:paraId="4BA3C37E" w14:textId="77777777" w:rsidTr="0069741C">
        <w:tc>
          <w:tcPr>
            <w:tcW w:w="2180" w:type="dxa"/>
            <w:shd w:val="clear" w:color="auto" w:fill="FFC000"/>
            <w:vAlign w:val="center"/>
          </w:tcPr>
          <w:p w14:paraId="516E8037" w14:textId="77777777" w:rsidR="00ED18A1" w:rsidRDefault="00ED18A1" w:rsidP="0069741C">
            <w:pPr>
              <w:jc w:val="center"/>
              <w:rPr>
                <w:rFonts w:ascii="Arial" w:hAnsi="Arial" w:cs="Arial"/>
                <w:sz w:val="24"/>
                <w:szCs w:val="24"/>
              </w:rPr>
            </w:pPr>
            <w:r>
              <w:rPr>
                <w:rFonts w:ascii="Arial" w:hAnsi="Arial" w:cs="Arial"/>
                <w:sz w:val="24"/>
                <w:szCs w:val="24"/>
              </w:rPr>
              <w:t>With advice</w:t>
            </w:r>
          </w:p>
        </w:tc>
        <w:tc>
          <w:tcPr>
            <w:tcW w:w="2181" w:type="dxa"/>
            <w:shd w:val="clear" w:color="auto" w:fill="92D050"/>
          </w:tcPr>
          <w:p w14:paraId="17399234" w14:textId="77777777" w:rsidR="00ED18A1" w:rsidRDefault="00ED18A1" w:rsidP="0069741C">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FFC000"/>
          </w:tcPr>
          <w:p w14:paraId="16AA8EAA" w14:textId="77777777" w:rsidR="00ED18A1" w:rsidRDefault="00ED18A1" w:rsidP="0069741C">
            <w:pPr>
              <w:jc w:val="center"/>
              <w:rPr>
                <w:rFonts w:ascii="Arial" w:hAnsi="Arial" w:cs="Arial"/>
                <w:sz w:val="24"/>
                <w:szCs w:val="24"/>
              </w:rPr>
            </w:pPr>
            <w:r>
              <w:rPr>
                <w:rFonts w:ascii="Arial" w:hAnsi="Arial" w:cs="Arial"/>
                <w:sz w:val="24"/>
                <w:szCs w:val="24"/>
              </w:rPr>
              <w:t>Consider a referral</w:t>
            </w:r>
          </w:p>
        </w:tc>
        <w:tc>
          <w:tcPr>
            <w:tcW w:w="2181" w:type="dxa"/>
            <w:shd w:val="clear" w:color="auto" w:fill="FF0000"/>
          </w:tcPr>
          <w:p w14:paraId="282FC4F5" w14:textId="77777777" w:rsidR="00ED18A1" w:rsidRDefault="00ED18A1" w:rsidP="0069741C">
            <w:pPr>
              <w:jc w:val="center"/>
              <w:rPr>
                <w:rFonts w:ascii="Arial" w:hAnsi="Arial" w:cs="Arial"/>
                <w:sz w:val="24"/>
                <w:szCs w:val="24"/>
              </w:rPr>
            </w:pPr>
            <w:r>
              <w:rPr>
                <w:rFonts w:ascii="Arial" w:hAnsi="Arial" w:cs="Arial"/>
              </w:rPr>
              <w:t>Raise a concern</w:t>
            </w:r>
          </w:p>
        </w:tc>
      </w:tr>
      <w:tr w:rsidR="00ED18A1" w14:paraId="342CDC66" w14:textId="77777777" w:rsidTr="0069741C">
        <w:tc>
          <w:tcPr>
            <w:tcW w:w="2180" w:type="dxa"/>
            <w:shd w:val="clear" w:color="auto" w:fill="92D050"/>
            <w:vAlign w:val="center"/>
          </w:tcPr>
          <w:p w14:paraId="648FA677" w14:textId="77777777" w:rsidR="00ED18A1" w:rsidRDefault="00ED18A1" w:rsidP="0069741C">
            <w:pPr>
              <w:jc w:val="center"/>
              <w:rPr>
                <w:rFonts w:ascii="Arial" w:hAnsi="Arial" w:cs="Arial"/>
                <w:sz w:val="24"/>
                <w:szCs w:val="24"/>
              </w:rPr>
            </w:pPr>
            <w:r>
              <w:rPr>
                <w:rFonts w:ascii="Arial" w:hAnsi="Arial" w:cs="Arial"/>
                <w:sz w:val="24"/>
                <w:szCs w:val="24"/>
              </w:rPr>
              <w:t>Independent</w:t>
            </w:r>
          </w:p>
        </w:tc>
        <w:tc>
          <w:tcPr>
            <w:tcW w:w="2181" w:type="dxa"/>
            <w:shd w:val="clear" w:color="auto" w:fill="92D050"/>
          </w:tcPr>
          <w:p w14:paraId="75F2206F" w14:textId="77777777" w:rsidR="00ED18A1" w:rsidRDefault="00ED18A1" w:rsidP="0069741C">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92D050"/>
          </w:tcPr>
          <w:p w14:paraId="64D3302B" w14:textId="77777777" w:rsidR="00ED18A1" w:rsidRDefault="00ED18A1" w:rsidP="0069741C">
            <w:pPr>
              <w:jc w:val="center"/>
              <w:rPr>
                <w:rFonts w:ascii="Arial" w:hAnsi="Arial" w:cs="Arial"/>
                <w:sz w:val="24"/>
                <w:szCs w:val="24"/>
              </w:rPr>
            </w:pPr>
            <w:r>
              <w:rPr>
                <w:rFonts w:ascii="Arial" w:hAnsi="Arial" w:cs="Arial"/>
                <w:sz w:val="24"/>
                <w:szCs w:val="24"/>
              </w:rPr>
              <w:t>Manage through internal/universal processes</w:t>
            </w:r>
          </w:p>
        </w:tc>
        <w:tc>
          <w:tcPr>
            <w:tcW w:w="2181" w:type="dxa"/>
            <w:shd w:val="clear" w:color="auto" w:fill="92D050"/>
          </w:tcPr>
          <w:p w14:paraId="14EBC68D" w14:textId="77777777" w:rsidR="00ED18A1" w:rsidRDefault="00ED18A1" w:rsidP="0069741C">
            <w:pPr>
              <w:jc w:val="center"/>
              <w:rPr>
                <w:rFonts w:ascii="Arial" w:hAnsi="Arial" w:cs="Arial"/>
                <w:sz w:val="24"/>
                <w:szCs w:val="24"/>
              </w:rPr>
            </w:pPr>
            <w:r>
              <w:rPr>
                <w:rFonts w:ascii="Arial" w:hAnsi="Arial" w:cs="Arial"/>
                <w:sz w:val="24"/>
                <w:szCs w:val="24"/>
              </w:rPr>
              <w:t>Manage through internal/universal processes</w:t>
            </w:r>
          </w:p>
        </w:tc>
      </w:tr>
    </w:tbl>
    <w:p w14:paraId="38101257" w14:textId="77777777" w:rsidR="00ED18A1" w:rsidRPr="004F45E0" w:rsidRDefault="00ED18A1" w:rsidP="00ED18A1">
      <w:pPr>
        <w:rPr>
          <w:rFonts w:ascii="Arial" w:hAnsi="Arial" w:cs="Arial"/>
        </w:rPr>
      </w:pPr>
    </w:p>
    <w:p w14:paraId="5B9C72EA" w14:textId="77777777" w:rsidR="00ED18A1" w:rsidRPr="00B72DD7" w:rsidRDefault="00ED18A1" w:rsidP="00ED18A1">
      <w:pPr>
        <w:ind w:left="142"/>
        <w:rPr>
          <w:rFonts w:ascii="Arial" w:hAnsi="Arial" w:cs="Arial"/>
          <w:sz w:val="24"/>
          <w:szCs w:val="24"/>
        </w:rPr>
      </w:pPr>
      <w:r w:rsidRPr="00B72DD7">
        <w:rPr>
          <w:rFonts w:ascii="Arial" w:hAnsi="Arial" w:cs="Arial"/>
          <w:sz w:val="24"/>
          <w:szCs w:val="24"/>
        </w:rPr>
        <w:t xml:space="preserve">Red: </w:t>
      </w:r>
      <w:r w:rsidRPr="00B72DD7">
        <w:rPr>
          <w:rFonts w:ascii="Arial" w:hAnsi="Arial" w:cs="Arial"/>
          <w:sz w:val="24"/>
          <w:szCs w:val="24"/>
        </w:rPr>
        <w:tab/>
      </w:r>
      <w:r w:rsidRPr="00B72DD7">
        <w:rPr>
          <w:rFonts w:ascii="Arial" w:hAnsi="Arial" w:cs="Arial"/>
          <w:sz w:val="24"/>
          <w:szCs w:val="24"/>
        </w:rPr>
        <w:tab/>
        <w:t>Raise a concern</w:t>
      </w:r>
    </w:p>
    <w:p w14:paraId="1BF156A6" w14:textId="77777777" w:rsidR="00ED18A1" w:rsidRPr="00B72DD7" w:rsidRDefault="00ED18A1" w:rsidP="00ED18A1">
      <w:pPr>
        <w:ind w:left="142"/>
        <w:rPr>
          <w:rFonts w:ascii="Arial" w:hAnsi="Arial" w:cs="Arial"/>
          <w:sz w:val="24"/>
          <w:szCs w:val="24"/>
        </w:rPr>
      </w:pPr>
      <w:r w:rsidRPr="00B72DD7">
        <w:rPr>
          <w:rFonts w:ascii="Arial" w:hAnsi="Arial" w:cs="Arial"/>
          <w:sz w:val="24"/>
          <w:szCs w:val="24"/>
        </w:rPr>
        <w:t xml:space="preserve">Amber: </w:t>
      </w:r>
      <w:r w:rsidRPr="00B72DD7">
        <w:rPr>
          <w:rFonts w:ascii="Arial" w:hAnsi="Arial" w:cs="Arial"/>
          <w:sz w:val="24"/>
          <w:szCs w:val="24"/>
        </w:rPr>
        <w:tab/>
        <w:t>Consider a referral</w:t>
      </w:r>
    </w:p>
    <w:p w14:paraId="1495D767" w14:textId="77777777" w:rsidR="00ED18A1" w:rsidRPr="00496B0E" w:rsidRDefault="00ED18A1" w:rsidP="00ED18A1">
      <w:pPr>
        <w:ind w:left="142"/>
        <w:rPr>
          <w:rFonts w:ascii="Arial" w:hAnsi="Arial" w:cs="Arial"/>
          <w:sz w:val="24"/>
          <w:szCs w:val="24"/>
        </w:rPr>
      </w:pPr>
      <w:r w:rsidRPr="00B72DD7">
        <w:rPr>
          <w:rFonts w:ascii="Arial" w:hAnsi="Arial" w:cs="Arial"/>
          <w:sz w:val="24"/>
          <w:szCs w:val="24"/>
        </w:rPr>
        <w:t xml:space="preserve">Green: </w:t>
      </w:r>
      <w:r w:rsidRPr="00496B0E">
        <w:rPr>
          <w:rFonts w:ascii="Arial" w:hAnsi="Arial" w:cs="Arial"/>
          <w:sz w:val="24"/>
          <w:szCs w:val="24"/>
        </w:rPr>
        <w:tab/>
        <w:t>Manage through internal/universal processes (HR/Police/Universal public services)</w:t>
      </w:r>
    </w:p>
    <w:p w14:paraId="467E76A5" w14:textId="77777777" w:rsidR="000572EB" w:rsidRPr="000572EB" w:rsidRDefault="000572EB" w:rsidP="000572EB">
      <w:pPr>
        <w:rPr>
          <w:rFonts w:ascii="Arial" w:hAnsi="Arial" w:cs="Arial"/>
          <w:sz w:val="24"/>
          <w:szCs w:val="24"/>
        </w:rPr>
      </w:pPr>
    </w:p>
    <w:p w14:paraId="560C6BBB" w14:textId="352138E6" w:rsidR="000572EB" w:rsidRPr="00ED18A1" w:rsidRDefault="000572EB" w:rsidP="00ED18A1">
      <w:pPr>
        <w:ind w:left="142"/>
        <w:rPr>
          <w:rFonts w:ascii="Arial" w:hAnsi="Arial" w:cs="Arial"/>
          <w:sz w:val="24"/>
          <w:szCs w:val="24"/>
        </w:rPr>
        <w:sectPr w:rsidR="000572EB" w:rsidRPr="00ED18A1" w:rsidSect="000572EB">
          <w:pgSz w:w="11906" w:h="16838"/>
          <w:pgMar w:top="1247" w:right="1304" w:bottom="1440" w:left="1304" w:header="709" w:footer="709" w:gutter="0"/>
          <w:cols w:space="708"/>
          <w:docGrid w:linePitch="360"/>
        </w:sectPr>
      </w:pPr>
    </w:p>
    <w:p w14:paraId="61F8CAE0" w14:textId="208BCCB1" w:rsidR="00DF7A56" w:rsidRPr="000572EB" w:rsidRDefault="000572EB" w:rsidP="00DF7A56">
      <w:pPr>
        <w:keepNext/>
        <w:keepLines/>
        <w:spacing w:before="60" w:after="60"/>
        <w:outlineLvl w:val="1"/>
        <w:rPr>
          <w:rFonts w:ascii="Arial Black" w:eastAsiaTheme="majorEastAsia" w:hAnsi="Arial Black" w:cstheme="majorBidi"/>
          <w:sz w:val="24"/>
          <w:szCs w:val="26"/>
        </w:rPr>
      </w:pPr>
      <w:bookmarkStart w:id="2" w:name="_Toc133484907"/>
      <w:r w:rsidRPr="000572EB">
        <w:rPr>
          <w:rFonts w:ascii="Arial Black" w:eastAsiaTheme="majorEastAsia" w:hAnsi="Arial Black" w:cstheme="majorBidi"/>
          <w:sz w:val="24"/>
          <w:szCs w:val="26"/>
        </w:rPr>
        <w:lastRenderedPageBreak/>
        <w:t>Decision matrix outcome record</w:t>
      </w:r>
      <w:bookmarkEnd w:id="2"/>
    </w:p>
    <w:tbl>
      <w:tblPr>
        <w:tblStyle w:val="TableGrid0"/>
        <w:tblW w:w="10098" w:type="dxa"/>
        <w:tblLook w:val="04A0" w:firstRow="1" w:lastRow="0" w:firstColumn="1" w:lastColumn="0" w:noHBand="0" w:noVBand="1"/>
      </w:tblPr>
      <w:tblGrid>
        <w:gridCol w:w="1980"/>
        <w:gridCol w:w="1559"/>
        <w:gridCol w:w="4111"/>
        <w:gridCol w:w="1134"/>
        <w:gridCol w:w="1314"/>
      </w:tblGrid>
      <w:tr w:rsidR="000572EB" w:rsidRPr="000572EB" w14:paraId="2C89C3DE" w14:textId="77777777" w:rsidTr="00210C46">
        <w:trPr>
          <w:trHeight w:val="257"/>
        </w:trPr>
        <w:tc>
          <w:tcPr>
            <w:tcW w:w="1980" w:type="dxa"/>
          </w:tcPr>
          <w:p w14:paraId="19722864" w14:textId="77777777" w:rsidR="000572EB" w:rsidRPr="000572EB" w:rsidRDefault="000572EB" w:rsidP="000572EB">
            <w:pPr>
              <w:rPr>
                <w:rFonts w:ascii="Arial" w:hAnsi="Arial" w:cs="Arial"/>
                <w:b/>
                <w:bCs/>
              </w:rPr>
            </w:pPr>
            <w:r w:rsidRPr="000572EB">
              <w:rPr>
                <w:rFonts w:ascii="Arial" w:hAnsi="Arial" w:cs="Arial"/>
                <w:b/>
                <w:bCs/>
              </w:rPr>
              <w:t>Adult at risk</w:t>
            </w:r>
          </w:p>
        </w:tc>
        <w:tc>
          <w:tcPr>
            <w:tcW w:w="1559" w:type="dxa"/>
          </w:tcPr>
          <w:p w14:paraId="4B843661" w14:textId="77777777" w:rsidR="000572EB" w:rsidRPr="000572EB" w:rsidRDefault="000572EB" w:rsidP="000572EB">
            <w:pPr>
              <w:rPr>
                <w:rFonts w:ascii="Arial" w:hAnsi="Arial" w:cs="Arial"/>
                <w:b/>
                <w:bCs/>
              </w:rPr>
            </w:pPr>
            <w:r w:rsidRPr="000572EB">
              <w:rPr>
                <w:rFonts w:ascii="Arial" w:hAnsi="Arial" w:cs="Arial"/>
                <w:b/>
                <w:bCs/>
              </w:rPr>
              <w:t>Incident date</w:t>
            </w:r>
          </w:p>
        </w:tc>
        <w:tc>
          <w:tcPr>
            <w:tcW w:w="4111" w:type="dxa"/>
          </w:tcPr>
          <w:p w14:paraId="2A270DF7" w14:textId="77777777" w:rsidR="000572EB" w:rsidRPr="000572EB" w:rsidRDefault="000572EB" w:rsidP="000572EB">
            <w:pPr>
              <w:rPr>
                <w:rFonts w:ascii="Arial" w:hAnsi="Arial" w:cs="Arial"/>
                <w:b/>
                <w:bCs/>
              </w:rPr>
            </w:pPr>
            <w:r w:rsidRPr="000572EB">
              <w:rPr>
                <w:rFonts w:ascii="Arial" w:hAnsi="Arial" w:cs="Arial"/>
                <w:b/>
                <w:bCs/>
              </w:rPr>
              <w:t>Details of incident</w:t>
            </w:r>
          </w:p>
        </w:tc>
        <w:tc>
          <w:tcPr>
            <w:tcW w:w="1134" w:type="dxa"/>
          </w:tcPr>
          <w:p w14:paraId="374F97B2" w14:textId="77777777" w:rsidR="000572EB" w:rsidRPr="000572EB" w:rsidRDefault="000572EB" w:rsidP="000572EB">
            <w:pPr>
              <w:rPr>
                <w:rFonts w:ascii="Arial" w:hAnsi="Arial" w:cs="Arial"/>
                <w:b/>
                <w:bCs/>
              </w:rPr>
            </w:pPr>
            <w:r w:rsidRPr="000572EB">
              <w:rPr>
                <w:rFonts w:ascii="Arial" w:hAnsi="Arial" w:cs="Arial"/>
                <w:b/>
                <w:bCs/>
              </w:rPr>
              <w:t>Decision maker</w:t>
            </w:r>
          </w:p>
        </w:tc>
        <w:tc>
          <w:tcPr>
            <w:tcW w:w="1314" w:type="dxa"/>
          </w:tcPr>
          <w:p w14:paraId="037B4EC6" w14:textId="77777777" w:rsidR="000572EB" w:rsidRPr="000572EB" w:rsidRDefault="000572EB" w:rsidP="000572EB">
            <w:pPr>
              <w:rPr>
                <w:rFonts w:ascii="Arial" w:hAnsi="Arial" w:cs="Arial"/>
                <w:b/>
                <w:bCs/>
              </w:rPr>
            </w:pPr>
            <w:r w:rsidRPr="000572EB">
              <w:rPr>
                <w:rFonts w:ascii="Arial" w:hAnsi="Arial" w:cs="Arial"/>
                <w:b/>
                <w:bCs/>
              </w:rPr>
              <w:t>Decision date</w:t>
            </w:r>
          </w:p>
        </w:tc>
      </w:tr>
      <w:tr w:rsidR="000572EB" w:rsidRPr="000572EB" w14:paraId="409D871A" w14:textId="77777777" w:rsidTr="00210C46">
        <w:trPr>
          <w:trHeight w:val="983"/>
        </w:trPr>
        <w:tc>
          <w:tcPr>
            <w:tcW w:w="1980" w:type="dxa"/>
          </w:tcPr>
          <w:p w14:paraId="3C2BEF7E" w14:textId="77777777" w:rsidR="000572EB" w:rsidRPr="000572EB" w:rsidRDefault="000572EB" w:rsidP="000572EB">
            <w:pPr>
              <w:rPr>
                <w:rFonts w:ascii="Arial" w:hAnsi="Arial" w:cs="Arial"/>
              </w:rPr>
            </w:pPr>
          </w:p>
        </w:tc>
        <w:tc>
          <w:tcPr>
            <w:tcW w:w="1559" w:type="dxa"/>
          </w:tcPr>
          <w:p w14:paraId="7C8F986D" w14:textId="77777777" w:rsidR="000572EB" w:rsidRPr="000572EB" w:rsidRDefault="000572EB" w:rsidP="000572EB">
            <w:pPr>
              <w:rPr>
                <w:rFonts w:ascii="Arial" w:hAnsi="Arial" w:cs="Arial"/>
              </w:rPr>
            </w:pPr>
          </w:p>
        </w:tc>
        <w:tc>
          <w:tcPr>
            <w:tcW w:w="4111" w:type="dxa"/>
          </w:tcPr>
          <w:p w14:paraId="2BD77DC4" w14:textId="77777777" w:rsidR="000572EB" w:rsidRPr="000572EB" w:rsidRDefault="000572EB" w:rsidP="000572EB">
            <w:pPr>
              <w:rPr>
                <w:rFonts w:ascii="Arial" w:hAnsi="Arial" w:cs="Arial"/>
              </w:rPr>
            </w:pPr>
          </w:p>
        </w:tc>
        <w:tc>
          <w:tcPr>
            <w:tcW w:w="1134" w:type="dxa"/>
          </w:tcPr>
          <w:p w14:paraId="05009EE6" w14:textId="77777777" w:rsidR="000572EB" w:rsidRPr="000572EB" w:rsidRDefault="000572EB" w:rsidP="000572EB">
            <w:pPr>
              <w:rPr>
                <w:rFonts w:ascii="Arial" w:hAnsi="Arial" w:cs="Arial"/>
              </w:rPr>
            </w:pPr>
          </w:p>
        </w:tc>
        <w:tc>
          <w:tcPr>
            <w:tcW w:w="1314" w:type="dxa"/>
          </w:tcPr>
          <w:p w14:paraId="03DC971B" w14:textId="77777777" w:rsidR="000572EB" w:rsidRPr="000572EB" w:rsidRDefault="000572EB" w:rsidP="000572EB">
            <w:pPr>
              <w:rPr>
                <w:rFonts w:ascii="Arial" w:hAnsi="Arial" w:cs="Arial"/>
              </w:rPr>
            </w:pPr>
          </w:p>
        </w:tc>
      </w:tr>
    </w:tbl>
    <w:p w14:paraId="7654D54C" w14:textId="77777777" w:rsidR="000572EB" w:rsidRPr="000572EB" w:rsidRDefault="000572EB" w:rsidP="000572EB">
      <w:pPr>
        <w:rPr>
          <w:rFonts w:ascii="Arial" w:hAnsi="Arial" w:cs="Arial"/>
          <w:b/>
          <w:bCs/>
        </w:rPr>
      </w:pPr>
    </w:p>
    <w:p w14:paraId="2F87B12F" w14:textId="77777777" w:rsidR="000572EB" w:rsidRPr="000572EB" w:rsidRDefault="000572EB" w:rsidP="000572EB">
      <w:pPr>
        <w:rPr>
          <w:rFonts w:ascii="Arial" w:hAnsi="Arial" w:cs="Arial"/>
          <w:b/>
          <w:sz w:val="24"/>
          <w:szCs w:val="24"/>
        </w:rPr>
      </w:pPr>
      <w:r w:rsidRPr="000572EB">
        <w:rPr>
          <w:rFonts w:ascii="Arial" w:hAnsi="Arial" w:cs="Arial"/>
          <w:b/>
          <w:sz w:val="24"/>
          <w:szCs w:val="24"/>
        </w:rPr>
        <w:t>Use an ‘X’ to identify the rating given when applying the matrix above:</w:t>
      </w:r>
    </w:p>
    <w:tbl>
      <w:tblPr>
        <w:tblStyle w:val="TableGrid0"/>
        <w:tblW w:w="10061" w:type="dxa"/>
        <w:tblLook w:val="04A0" w:firstRow="1" w:lastRow="0" w:firstColumn="1" w:lastColumn="0" w:noHBand="0" w:noVBand="1"/>
      </w:tblPr>
      <w:tblGrid>
        <w:gridCol w:w="1457"/>
        <w:gridCol w:w="1090"/>
        <w:gridCol w:w="1276"/>
        <w:gridCol w:w="711"/>
        <w:gridCol w:w="874"/>
        <w:gridCol w:w="1108"/>
        <w:gridCol w:w="3538"/>
        <w:gridCol w:w="7"/>
      </w:tblGrid>
      <w:tr w:rsidR="000572EB" w:rsidRPr="000572EB" w14:paraId="15F12752" w14:textId="77777777" w:rsidTr="00210C46">
        <w:trPr>
          <w:trHeight w:val="702"/>
        </w:trPr>
        <w:tc>
          <w:tcPr>
            <w:tcW w:w="2547" w:type="dxa"/>
            <w:gridSpan w:val="2"/>
            <w:shd w:val="clear" w:color="auto" w:fill="F2F2F2" w:themeFill="background1" w:themeFillShade="F2"/>
          </w:tcPr>
          <w:p w14:paraId="03A51332" w14:textId="77777777" w:rsidR="000572EB" w:rsidRPr="000572EB" w:rsidRDefault="000572EB" w:rsidP="000572EB">
            <w:pPr>
              <w:rPr>
                <w:rFonts w:ascii="Arial" w:hAnsi="Arial" w:cs="Arial"/>
                <w:b/>
                <w:bCs/>
                <w:noProof/>
              </w:rPr>
            </w:pPr>
            <w:r w:rsidRPr="000572EB">
              <w:rPr>
                <w:rFonts w:ascii="Arial" w:hAnsi="Arial" w:cs="Arial"/>
                <w:b/>
                <w:bCs/>
                <w:noProof/>
              </w:rPr>
              <w:t>Vulnerability rating</w:t>
            </w:r>
          </w:p>
        </w:tc>
        <w:tc>
          <w:tcPr>
            <w:tcW w:w="1987" w:type="dxa"/>
            <w:gridSpan w:val="2"/>
            <w:shd w:val="clear" w:color="auto" w:fill="F2F2F2" w:themeFill="background1" w:themeFillShade="F2"/>
          </w:tcPr>
          <w:p w14:paraId="6EDE24B3" w14:textId="77777777" w:rsidR="000572EB" w:rsidRPr="000572EB" w:rsidRDefault="000572EB" w:rsidP="000572EB">
            <w:pPr>
              <w:rPr>
                <w:rFonts w:ascii="Arial" w:hAnsi="Arial" w:cs="Arial"/>
                <w:b/>
                <w:bCs/>
                <w:noProof/>
              </w:rPr>
            </w:pPr>
            <w:r w:rsidRPr="000572EB">
              <w:rPr>
                <w:rFonts w:ascii="Arial" w:hAnsi="Arial" w:cs="Arial"/>
                <w:b/>
                <w:bCs/>
                <w:noProof/>
              </w:rPr>
              <w:t>Seriousness  rating</w:t>
            </w:r>
          </w:p>
          <w:p w14:paraId="5B32E86D" w14:textId="77777777" w:rsidR="000572EB" w:rsidRPr="000572EB" w:rsidRDefault="000572EB" w:rsidP="000572EB">
            <w:pPr>
              <w:rPr>
                <w:rFonts w:ascii="Arial" w:hAnsi="Arial" w:cs="Arial"/>
                <w:noProof/>
              </w:rPr>
            </w:pPr>
          </w:p>
        </w:tc>
        <w:tc>
          <w:tcPr>
            <w:tcW w:w="5527" w:type="dxa"/>
            <w:gridSpan w:val="4"/>
            <w:shd w:val="clear" w:color="auto" w:fill="F2F2F2" w:themeFill="background1" w:themeFillShade="F2"/>
          </w:tcPr>
          <w:p w14:paraId="4B0B921C" w14:textId="77777777" w:rsidR="000572EB" w:rsidRPr="000572EB" w:rsidRDefault="000572EB" w:rsidP="000572EB">
            <w:pPr>
              <w:rPr>
                <w:rFonts w:ascii="Arial" w:hAnsi="Arial" w:cs="Arial"/>
                <w:b/>
                <w:bCs/>
                <w:noProof/>
              </w:rPr>
            </w:pPr>
            <w:r w:rsidRPr="000572EB">
              <w:rPr>
                <w:rFonts w:ascii="Arial" w:hAnsi="Arial" w:cs="Arial"/>
                <w:b/>
                <w:bCs/>
                <w:noProof/>
              </w:rPr>
              <w:t>Overall matrix rating</w:t>
            </w:r>
          </w:p>
        </w:tc>
      </w:tr>
      <w:tr w:rsidR="000572EB" w:rsidRPr="000572EB" w14:paraId="06F09D88" w14:textId="77777777" w:rsidTr="00210C46">
        <w:trPr>
          <w:gridAfter w:val="1"/>
          <w:wAfter w:w="7" w:type="dxa"/>
          <w:trHeight w:val="702"/>
        </w:trPr>
        <w:tc>
          <w:tcPr>
            <w:tcW w:w="1457" w:type="dxa"/>
            <w:shd w:val="clear" w:color="auto" w:fill="00B050"/>
          </w:tcPr>
          <w:p w14:paraId="5F7E44E3" w14:textId="77777777" w:rsidR="000572EB" w:rsidRPr="000572EB" w:rsidRDefault="000572EB" w:rsidP="000572EB">
            <w:pPr>
              <w:rPr>
                <w:rFonts w:ascii="Arial" w:hAnsi="Arial" w:cs="Arial"/>
                <w:noProof/>
              </w:rPr>
            </w:pPr>
          </w:p>
          <w:p w14:paraId="0A2598FA" w14:textId="77777777" w:rsidR="000572EB" w:rsidRPr="000572EB" w:rsidRDefault="000572EB" w:rsidP="000572EB">
            <w:pPr>
              <w:rPr>
                <w:rFonts w:ascii="Arial" w:hAnsi="Arial" w:cs="Arial"/>
                <w:noProof/>
              </w:rPr>
            </w:pPr>
          </w:p>
          <w:p w14:paraId="5F6A607F" w14:textId="77777777" w:rsidR="000572EB" w:rsidRPr="000572EB" w:rsidRDefault="000572EB" w:rsidP="000572EB">
            <w:pPr>
              <w:rPr>
                <w:rFonts w:ascii="Arial" w:hAnsi="Arial" w:cs="Arial"/>
                <w:noProof/>
              </w:rPr>
            </w:pPr>
            <w:r w:rsidRPr="000572EB">
              <w:rPr>
                <w:rFonts w:ascii="Arial" w:hAnsi="Arial" w:cs="Arial"/>
                <w:noProof/>
              </w:rPr>
              <w:t xml:space="preserve">Independent </w:t>
            </w:r>
          </w:p>
        </w:tc>
        <w:tc>
          <w:tcPr>
            <w:tcW w:w="1090" w:type="dxa"/>
            <w:shd w:val="clear" w:color="auto" w:fill="auto"/>
          </w:tcPr>
          <w:p w14:paraId="0F04D263" w14:textId="77777777" w:rsidR="000572EB" w:rsidRPr="000572EB" w:rsidRDefault="000572EB" w:rsidP="000572EB">
            <w:pPr>
              <w:rPr>
                <w:rFonts w:ascii="Arial" w:hAnsi="Arial" w:cs="Arial"/>
                <w:noProof/>
              </w:rPr>
            </w:pPr>
          </w:p>
        </w:tc>
        <w:tc>
          <w:tcPr>
            <w:tcW w:w="1276" w:type="dxa"/>
            <w:shd w:val="clear" w:color="auto" w:fill="00B050"/>
          </w:tcPr>
          <w:p w14:paraId="4707E92B" w14:textId="77777777" w:rsidR="000572EB" w:rsidRPr="000572EB" w:rsidRDefault="000572EB" w:rsidP="000572EB">
            <w:pPr>
              <w:rPr>
                <w:rFonts w:ascii="Arial" w:hAnsi="Arial" w:cs="Arial"/>
                <w:noProof/>
              </w:rPr>
            </w:pPr>
          </w:p>
          <w:p w14:paraId="15890239" w14:textId="77777777" w:rsidR="000572EB" w:rsidRPr="000572EB" w:rsidRDefault="000572EB" w:rsidP="000572EB">
            <w:pPr>
              <w:rPr>
                <w:rFonts w:ascii="Arial" w:hAnsi="Arial" w:cs="Arial"/>
                <w:noProof/>
              </w:rPr>
            </w:pPr>
          </w:p>
          <w:p w14:paraId="4426F1E4" w14:textId="77777777" w:rsidR="000572EB" w:rsidRPr="000572EB" w:rsidRDefault="000572EB" w:rsidP="000572EB">
            <w:pPr>
              <w:rPr>
                <w:rFonts w:ascii="Arial" w:hAnsi="Arial" w:cs="Arial"/>
                <w:noProof/>
              </w:rPr>
            </w:pPr>
            <w:r w:rsidRPr="000572EB">
              <w:rPr>
                <w:rFonts w:ascii="Arial" w:hAnsi="Arial" w:cs="Arial"/>
                <w:noProof/>
              </w:rPr>
              <w:t>Low</w:t>
            </w:r>
          </w:p>
        </w:tc>
        <w:tc>
          <w:tcPr>
            <w:tcW w:w="711" w:type="dxa"/>
            <w:shd w:val="clear" w:color="auto" w:fill="auto"/>
          </w:tcPr>
          <w:p w14:paraId="251A7F9D" w14:textId="77777777" w:rsidR="000572EB" w:rsidRPr="000572EB" w:rsidRDefault="000572EB" w:rsidP="000572EB">
            <w:pPr>
              <w:rPr>
                <w:rFonts w:ascii="Arial" w:hAnsi="Arial" w:cs="Arial"/>
                <w:noProof/>
              </w:rPr>
            </w:pPr>
          </w:p>
        </w:tc>
        <w:tc>
          <w:tcPr>
            <w:tcW w:w="874" w:type="dxa"/>
            <w:shd w:val="clear" w:color="auto" w:fill="00B050"/>
          </w:tcPr>
          <w:p w14:paraId="049E5DF7" w14:textId="77777777" w:rsidR="000572EB" w:rsidRPr="000572EB" w:rsidRDefault="000572EB" w:rsidP="000572EB">
            <w:pPr>
              <w:rPr>
                <w:rFonts w:ascii="Arial" w:hAnsi="Arial" w:cs="Arial"/>
                <w:noProof/>
              </w:rPr>
            </w:pPr>
          </w:p>
          <w:p w14:paraId="4A877B7C" w14:textId="77777777" w:rsidR="000572EB" w:rsidRPr="000572EB" w:rsidRDefault="000572EB" w:rsidP="000572EB">
            <w:pPr>
              <w:rPr>
                <w:rFonts w:ascii="Arial" w:hAnsi="Arial" w:cs="Arial"/>
                <w:noProof/>
              </w:rPr>
            </w:pPr>
          </w:p>
          <w:p w14:paraId="4A992B13" w14:textId="77777777" w:rsidR="000572EB" w:rsidRPr="000572EB" w:rsidRDefault="000572EB" w:rsidP="000572EB">
            <w:pPr>
              <w:rPr>
                <w:rFonts w:ascii="Arial" w:hAnsi="Arial" w:cs="Arial"/>
                <w:noProof/>
              </w:rPr>
            </w:pPr>
            <w:r w:rsidRPr="000572EB">
              <w:rPr>
                <w:rFonts w:ascii="Arial" w:hAnsi="Arial" w:cs="Arial"/>
                <w:noProof/>
              </w:rPr>
              <w:t>Green</w:t>
            </w:r>
          </w:p>
        </w:tc>
        <w:tc>
          <w:tcPr>
            <w:tcW w:w="1108" w:type="dxa"/>
            <w:shd w:val="clear" w:color="auto" w:fill="auto"/>
          </w:tcPr>
          <w:p w14:paraId="7116485F" w14:textId="77777777" w:rsidR="000572EB" w:rsidRPr="000572EB" w:rsidRDefault="000572EB" w:rsidP="000572EB">
            <w:pPr>
              <w:rPr>
                <w:rFonts w:ascii="Arial" w:hAnsi="Arial" w:cs="Arial"/>
                <w:noProof/>
              </w:rPr>
            </w:pPr>
          </w:p>
        </w:tc>
        <w:tc>
          <w:tcPr>
            <w:tcW w:w="3538" w:type="dxa"/>
            <w:shd w:val="clear" w:color="auto" w:fill="F2F2F2" w:themeFill="background1" w:themeFillShade="F2"/>
          </w:tcPr>
          <w:p w14:paraId="7EE367DC" w14:textId="77777777" w:rsidR="000572EB" w:rsidRPr="000572EB" w:rsidRDefault="000572EB" w:rsidP="000572EB">
            <w:pPr>
              <w:rPr>
                <w:rFonts w:ascii="Arial" w:hAnsi="Arial" w:cs="Arial"/>
                <w:noProof/>
              </w:rPr>
            </w:pPr>
          </w:p>
          <w:p w14:paraId="75144CCB" w14:textId="77777777" w:rsidR="000572EB" w:rsidRPr="000572EB" w:rsidRDefault="000572EB" w:rsidP="000572EB">
            <w:pPr>
              <w:rPr>
                <w:rFonts w:ascii="Arial" w:hAnsi="Arial" w:cs="Arial"/>
                <w:noProof/>
              </w:rPr>
            </w:pPr>
            <w:r w:rsidRPr="000572EB">
              <w:rPr>
                <w:rFonts w:ascii="Arial" w:hAnsi="Arial" w:cs="Arial"/>
                <w:noProof/>
              </w:rPr>
              <w:t>Manage through internal procedures and refer to universal services</w:t>
            </w:r>
          </w:p>
          <w:p w14:paraId="26D2FAEA" w14:textId="77777777" w:rsidR="000572EB" w:rsidRPr="000572EB" w:rsidRDefault="000572EB" w:rsidP="000572EB">
            <w:pPr>
              <w:rPr>
                <w:rFonts w:ascii="Arial" w:hAnsi="Arial" w:cs="Arial"/>
                <w:noProof/>
              </w:rPr>
            </w:pPr>
          </w:p>
        </w:tc>
      </w:tr>
      <w:tr w:rsidR="000572EB" w:rsidRPr="000572EB" w14:paraId="7DAE0D92" w14:textId="77777777" w:rsidTr="00210C46">
        <w:trPr>
          <w:gridAfter w:val="1"/>
          <w:wAfter w:w="7" w:type="dxa"/>
          <w:trHeight w:val="942"/>
        </w:trPr>
        <w:tc>
          <w:tcPr>
            <w:tcW w:w="1457" w:type="dxa"/>
            <w:shd w:val="clear" w:color="auto" w:fill="FFC000"/>
          </w:tcPr>
          <w:p w14:paraId="57D81890" w14:textId="77777777" w:rsidR="000572EB" w:rsidRPr="000572EB" w:rsidRDefault="000572EB" w:rsidP="000572EB">
            <w:pPr>
              <w:rPr>
                <w:rFonts w:ascii="Arial" w:hAnsi="Arial" w:cs="Arial"/>
              </w:rPr>
            </w:pPr>
          </w:p>
          <w:p w14:paraId="183321F5" w14:textId="77777777" w:rsidR="000572EB" w:rsidRPr="000572EB" w:rsidRDefault="000572EB" w:rsidP="000572EB">
            <w:pPr>
              <w:rPr>
                <w:rFonts w:ascii="Arial" w:hAnsi="Arial" w:cs="Arial"/>
              </w:rPr>
            </w:pPr>
            <w:r w:rsidRPr="000572EB">
              <w:rPr>
                <w:rFonts w:ascii="Arial" w:hAnsi="Arial" w:cs="Arial"/>
              </w:rPr>
              <w:t>With advice</w:t>
            </w:r>
          </w:p>
        </w:tc>
        <w:tc>
          <w:tcPr>
            <w:tcW w:w="1090" w:type="dxa"/>
            <w:shd w:val="clear" w:color="auto" w:fill="auto"/>
          </w:tcPr>
          <w:p w14:paraId="7CAA7F14" w14:textId="77777777" w:rsidR="000572EB" w:rsidRPr="000572EB" w:rsidRDefault="000572EB" w:rsidP="000572EB">
            <w:pPr>
              <w:rPr>
                <w:rFonts w:ascii="Arial" w:hAnsi="Arial" w:cs="Arial"/>
              </w:rPr>
            </w:pPr>
          </w:p>
        </w:tc>
        <w:tc>
          <w:tcPr>
            <w:tcW w:w="1276" w:type="dxa"/>
            <w:vMerge w:val="restart"/>
            <w:shd w:val="clear" w:color="auto" w:fill="FFC000"/>
          </w:tcPr>
          <w:p w14:paraId="33DA229E" w14:textId="77777777" w:rsidR="000572EB" w:rsidRPr="000572EB" w:rsidRDefault="000572EB" w:rsidP="000572EB">
            <w:pPr>
              <w:rPr>
                <w:rFonts w:ascii="Arial" w:hAnsi="Arial" w:cs="Arial"/>
              </w:rPr>
            </w:pPr>
          </w:p>
          <w:p w14:paraId="526EE715" w14:textId="77777777" w:rsidR="000572EB" w:rsidRPr="000572EB" w:rsidRDefault="000572EB" w:rsidP="000572EB">
            <w:pPr>
              <w:rPr>
                <w:rFonts w:ascii="Arial" w:hAnsi="Arial" w:cs="Arial"/>
              </w:rPr>
            </w:pPr>
          </w:p>
          <w:p w14:paraId="03A3E8C0" w14:textId="77777777" w:rsidR="000572EB" w:rsidRPr="000572EB" w:rsidRDefault="000572EB" w:rsidP="000572EB">
            <w:pPr>
              <w:rPr>
                <w:rFonts w:ascii="Arial" w:hAnsi="Arial" w:cs="Arial"/>
              </w:rPr>
            </w:pPr>
          </w:p>
          <w:p w14:paraId="4224B23E" w14:textId="77777777" w:rsidR="000572EB" w:rsidRPr="000572EB" w:rsidRDefault="000572EB" w:rsidP="000572EB">
            <w:pPr>
              <w:rPr>
                <w:rFonts w:ascii="Arial" w:hAnsi="Arial" w:cs="Arial"/>
              </w:rPr>
            </w:pPr>
            <w:r w:rsidRPr="000572EB">
              <w:rPr>
                <w:rFonts w:ascii="Arial" w:hAnsi="Arial" w:cs="Arial"/>
              </w:rPr>
              <w:t xml:space="preserve">Significant  </w:t>
            </w:r>
          </w:p>
        </w:tc>
        <w:tc>
          <w:tcPr>
            <w:tcW w:w="711" w:type="dxa"/>
            <w:vMerge w:val="restart"/>
            <w:shd w:val="clear" w:color="auto" w:fill="auto"/>
          </w:tcPr>
          <w:p w14:paraId="14D6B99C" w14:textId="77777777" w:rsidR="000572EB" w:rsidRPr="000572EB" w:rsidRDefault="000572EB" w:rsidP="000572EB">
            <w:pPr>
              <w:rPr>
                <w:rFonts w:ascii="Arial" w:hAnsi="Arial" w:cs="Arial"/>
              </w:rPr>
            </w:pPr>
          </w:p>
        </w:tc>
        <w:tc>
          <w:tcPr>
            <w:tcW w:w="874" w:type="dxa"/>
            <w:vMerge w:val="restart"/>
            <w:shd w:val="clear" w:color="auto" w:fill="FFC000"/>
          </w:tcPr>
          <w:p w14:paraId="0C9B5B49" w14:textId="77777777" w:rsidR="000572EB" w:rsidRPr="000572EB" w:rsidRDefault="000572EB" w:rsidP="000572EB">
            <w:pPr>
              <w:rPr>
                <w:rFonts w:ascii="Arial" w:hAnsi="Arial" w:cs="Arial"/>
              </w:rPr>
            </w:pPr>
          </w:p>
          <w:p w14:paraId="3F09A92E" w14:textId="77777777" w:rsidR="000572EB" w:rsidRPr="000572EB" w:rsidRDefault="000572EB" w:rsidP="000572EB">
            <w:pPr>
              <w:rPr>
                <w:rFonts w:ascii="Arial" w:hAnsi="Arial" w:cs="Arial"/>
              </w:rPr>
            </w:pPr>
          </w:p>
          <w:p w14:paraId="70AC233F" w14:textId="77777777" w:rsidR="000572EB" w:rsidRPr="000572EB" w:rsidRDefault="000572EB" w:rsidP="000572EB">
            <w:pPr>
              <w:rPr>
                <w:rFonts w:ascii="Arial" w:hAnsi="Arial" w:cs="Arial"/>
              </w:rPr>
            </w:pPr>
          </w:p>
          <w:p w14:paraId="16D12A6A" w14:textId="77777777" w:rsidR="000572EB" w:rsidRPr="000572EB" w:rsidRDefault="000572EB" w:rsidP="000572EB">
            <w:pPr>
              <w:rPr>
                <w:rFonts w:ascii="Arial" w:hAnsi="Arial" w:cs="Arial"/>
              </w:rPr>
            </w:pPr>
          </w:p>
          <w:p w14:paraId="7154E82A" w14:textId="77777777" w:rsidR="000572EB" w:rsidRPr="000572EB" w:rsidRDefault="000572EB" w:rsidP="000572EB">
            <w:pPr>
              <w:rPr>
                <w:rFonts w:ascii="Arial" w:hAnsi="Arial" w:cs="Arial"/>
              </w:rPr>
            </w:pPr>
            <w:r w:rsidRPr="000572EB">
              <w:rPr>
                <w:rFonts w:ascii="Arial" w:hAnsi="Arial" w:cs="Arial"/>
              </w:rPr>
              <w:t xml:space="preserve">Amber  </w:t>
            </w:r>
          </w:p>
        </w:tc>
        <w:tc>
          <w:tcPr>
            <w:tcW w:w="1108" w:type="dxa"/>
            <w:vMerge w:val="restart"/>
            <w:shd w:val="clear" w:color="auto" w:fill="auto"/>
          </w:tcPr>
          <w:p w14:paraId="615B9448" w14:textId="77777777" w:rsidR="000572EB" w:rsidRPr="000572EB" w:rsidRDefault="000572EB" w:rsidP="000572EB">
            <w:pPr>
              <w:rPr>
                <w:rFonts w:ascii="Arial" w:hAnsi="Arial" w:cs="Arial"/>
                <w:b/>
                <w:bCs/>
              </w:rPr>
            </w:pPr>
          </w:p>
        </w:tc>
        <w:tc>
          <w:tcPr>
            <w:tcW w:w="3538" w:type="dxa"/>
            <w:vMerge w:val="restart"/>
            <w:shd w:val="clear" w:color="auto" w:fill="F2F2F2" w:themeFill="background1" w:themeFillShade="F2"/>
          </w:tcPr>
          <w:p w14:paraId="11548645" w14:textId="77777777" w:rsidR="000572EB" w:rsidRPr="000572EB" w:rsidRDefault="000572EB" w:rsidP="000572EB">
            <w:pPr>
              <w:rPr>
                <w:rFonts w:ascii="Arial" w:hAnsi="Arial" w:cs="Arial"/>
                <w:b/>
                <w:bCs/>
              </w:rPr>
            </w:pPr>
            <w:r w:rsidRPr="000572EB">
              <w:rPr>
                <w:rFonts w:ascii="Arial" w:hAnsi="Arial" w:cs="Arial"/>
                <w:b/>
                <w:bCs/>
              </w:rPr>
              <w:t>Consider a referral</w:t>
            </w:r>
          </w:p>
          <w:p w14:paraId="72AFBF0F" w14:textId="77777777" w:rsidR="000572EB" w:rsidRPr="000572EB" w:rsidRDefault="000572EB" w:rsidP="000572EB">
            <w:pPr>
              <w:rPr>
                <w:rFonts w:ascii="Arial" w:hAnsi="Arial" w:cs="Arial"/>
              </w:rPr>
            </w:pPr>
            <w:r w:rsidRPr="000572EB">
              <w:rPr>
                <w:rFonts w:ascii="Arial" w:hAnsi="Arial" w:cs="Arial"/>
              </w:rPr>
              <w:t>Apply professional judgement and consider the evidence you are using. What are the views of adult at risk?</w:t>
            </w:r>
          </w:p>
          <w:p w14:paraId="5B4192EA" w14:textId="77777777" w:rsidR="000572EB" w:rsidRPr="000572EB" w:rsidRDefault="000572EB" w:rsidP="000572EB">
            <w:pPr>
              <w:rPr>
                <w:rFonts w:ascii="Arial" w:hAnsi="Arial" w:cs="Arial"/>
              </w:rPr>
            </w:pPr>
            <w:r w:rsidRPr="000572EB">
              <w:rPr>
                <w:rFonts w:ascii="Arial" w:hAnsi="Arial" w:cs="Arial"/>
              </w:rPr>
              <w:t>Seek advice from organisational safeguarding leads</w:t>
            </w:r>
          </w:p>
        </w:tc>
      </w:tr>
      <w:tr w:rsidR="000572EB" w:rsidRPr="000572EB" w14:paraId="7ABA95CC" w14:textId="77777777" w:rsidTr="00210C46">
        <w:trPr>
          <w:gridAfter w:val="1"/>
          <w:wAfter w:w="7" w:type="dxa"/>
          <w:trHeight w:val="904"/>
        </w:trPr>
        <w:tc>
          <w:tcPr>
            <w:tcW w:w="1457" w:type="dxa"/>
            <w:shd w:val="clear" w:color="auto" w:fill="FFC000"/>
          </w:tcPr>
          <w:p w14:paraId="194B8FD4" w14:textId="77777777" w:rsidR="000572EB" w:rsidRPr="000572EB" w:rsidRDefault="000572EB" w:rsidP="000572EB">
            <w:pPr>
              <w:rPr>
                <w:rFonts w:ascii="Arial" w:hAnsi="Arial" w:cs="Arial"/>
              </w:rPr>
            </w:pPr>
          </w:p>
          <w:p w14:paraId="02D9802D" w14:textId="77777777" w:rsidR="000572EB" w:rsidRPr="000572EB" w:rsidRDefault="000572EB" w:rsidP="000572EB">
            <w:pPr>
              <w:rPr>
                <w:rFonts w:ascii="Arial" w:hAnsi="Arial" w:cs="Arial"/>
              </w:rPr>
            </w:pPr>
            <w:r w:rsidRPr="000572EB">
              <w:rPr>
                <w:rFonts w:ascii="Arial" w:hAnsi="Arial" w:cs="Arial"/>
              </w:rPr>
              <w:t>With practical support</w:t>
            </w:r>
          </w:p>
        </w:tc>
        <w:tc>
          <w:tcPr>
            <w:tcW w:w="1090" w:type="dxa"/>
            <w:shd w:val="clear" w:color="auto" w:fill="auto"/>
          </w:tcPr>
          <w:p w14:paraId="6D16EEC0" w14:textId="77777777" w:rsidR="000572EB" w:rsidRPr="000572EB" w:rsidRDefault="000572EB" w:rsidP="000572EB">
            <w:pPr>
              <w:rPr>
                <w:rFonts w:ascii="Arial" w:hAnsi="Arial" w:cs="Arial"/>
              </w:rPr>
            </w:pPr>
          </w:p>
        </w:tc>
        <w:tc>
          <w:tcPr>
            <w:tcW w:w="1276" w:type="dxa"/>
            <w:vMerge/>
            <w:shd w:val="clear" w:color="auto" w:fill="FF0000"/>
          </w:tcPr>
          <w:p w14:paraId="23D222A2" w14:textId="77777777" w:rsidR="000572EB" w:rsidRPr="000572EB" w:rsidRDefault="000572EB" w:rsidP="000572EB">
            <w:pPr>
              <w:rPr>
                <w:rFonts w:ascii="Arial" w:hAnsi="Arial" w:cs="Arial"/>
              </w:rPr>
            </w:pPr>
          </w:p>
        </w:tc>
        <w:tc>
          <w:tcPr>
            <w:tcW w:w="711" w:type="dxa"/>
            <w:vMerge/>
            <w:shd w:val="clear" w:color="auto" w:fill="auto"/>
          </w:tcPr>
          <w:p w14:paraId="4F875407" w14:textId="77777777" w:rsidR="000572EB" w:rsidRPr="000572EB" w:rsidRDefault="000572EB" w:rsidP="000572EB">
            <w:pPr>
              <w:rPr>
                <w:rFonts w:ascii="Arial" w:hAnsi="Arial" w:cs="Arial"/>
              </w:rPr>
            </w:pPr>
          </w:p>
        </w:tc>
        <w:tc>
          <w:tcPr>
            <w:tcW w:w="874" w:type="dxa"/>
            <w:vMerge/>
            <w:shd w:val="clear" w:color="auto" w:fill="FF0000"/>
          </w:tcPr>
          <w:p w14:paraId="15AF6CB5" w14:textId="77777777" w:rsidR="000572EB" w:rsidRPr="000572EB" w:rsidRDefault="000572EB" w:rsidP="000572EB">
            <w:pPr>
              <w:rPr>
                <w:rFonts w:ascii="Arial" w:hAnsi="Arial" w:cs="Arial"/>
              </w:rPr>
            </w:pPr>
          </w:p>
        </w:tc>
        <w:tc>
          <w:tcPr>
            <w:tcW w:w="1108" w:type="dxa"/>
            <w:vMerge/>
            <w:shd w:val="clear" w:color="auto" w:fill="auto"/>
          </w:tcPr>
          <w:p w14:paraId="05EA1F45" w14:textId="77777777" w:rsidR="000572EB" w:rsidRPr="000572EB" w:rsidRDefault="000572EB" w:rsidP="000572EB">
            <w:pPr>
              <w:rPr>
                <w:rFonts w:ascii="Arial" w:hAnsi="Arial" w:cs="Arial"/>
              </w:rPr>
            </w:pPr>
          </w:p>
        </w:tc>
        <w:tc>
          <w:tcPr>
            <w:tcW w:w="3538" w:type="dxa"/>
            <w:vMerge/>
            <w:shd w:val="clear" w:color="auto" w:fill="F2F2F2" w:themeFill="background1" w:themeFillShade="F2"/>
          </w:tcPr>
          <w:p w14:paraId="01BE406F" w14:textId="77777777" w:rsidR="000572EB" w:rsidRPr="000572EB" w:rsidRDefault="000572EB" w:rsidP="000572EB">
            <w:pPr>
              <w:rPr>
                <w:rFonts w:ascii="Arial" w:hAnsi="Arial" w:cs="Arial"/>
              </w:rPr>
            </w:pPr>
          </w:p>
        </w:tc>
      </w:tr>
      <w:tr w:rsidR="000572EB" w:rsidRPr="000572EB" w14:paraId="68C73792" w14:textId="77777777" w:rsidTr="00210C46">
        <w:trPr>
          <w:gridAfter w:val="1"/>
          <w:wAfter w:w="7" w:type="dxa"/>
          <w:trHeight w:val="862"/>
        </w:trPr>
        <w:tc>
          <w:tcPr>
            <w:tcW w:w="1457" w:type="dxa"/>
            <w:shd w:val="clear" w:color="auto" w:fill="FF0000"/>
          </w:tcPr>
          <w:p w14:paraId="6311AB25" w14:textId="77777777" w:rsidR="000572EB" w:rsidRPr="000572EB" w:rsidRDefault="000572EB" w:rsidP="000572EB">
            <w:pPr>
              <w:rPr>
                <w:rFonts w:ascii="Arial" w:hAnsi="Arial" w:cs="Arial"/>
              </w:rPr>
            </w:pPr>
          </w:p>
          <w:p w14:paraId="37DF9AE9" w14:textId="77777777" w:rsidR="000572EB" w:rsidRPr="000572EB" w:rsidRDefault="000572EB" w:rsidP="000572EB">
            <w:pPr>
              <w:rPr>
                <w:rFonts w:ascii="Arial" w:hAnsi="Arial" w:cs="Arial"/>
              </w:rPr>
            </w:pPr>
            <w:r w:rsidRPr="000572EB">
              <w:rPr>
                <w:rFonts w:ascii="Arial" w:hAnsi="Arial" w:cs="Arial"/>
              </w:rPr>
              <w:t>Unable even with support</w:t>
            </w:r>
          </w:p>
        </w:tc>
        <w:tc>
          <w:tcPr>
            <w:tcW w:w="1090" w:type="dxa"/>
            <w:shd w:val="clear" w:color="auto" w:fill="auto"/>
          </w:tcPr>
          <w:p w14:paraId="1846A8C6" w14:textId="77777777" w:rsidR="000572EB" w:rsidRPr="000572EB" w:rsidRDefault="000572EB" w:rsidP="000572EB">
            <w:pPr>
              <w:rPr>
                <w:rFonts w:ascii="Arial" w:hAnsi="Arial" w:cs="Arial"/>
              </w:rPr>
            </w:pPr>
          </w:p>
        </w:tc>
        <w:tc>
          <w:tcPr>
            <w:tcW w:w="1276" w:type="dxa"/>
            <w:shd w:val="clear" w:color="auto" w:fill="FF0000"/>
          </w:tcPr>
          <w:p w14:paraId="69C57C62" w14:textId="77777777" w:rsidR="000572EB" w:rsidRPr="000572EB" w:rsidRDefault="000572EB" w:rsidP="000572EB">
            <w:pPr>
              <w:rPr>
                <w:rFonts w:ascii="Arial" w:hAnsi="Arial" w:cs="Arial"/>
              </w:rPr>
            </w:pPr>
          </w:p>
          <w:p w14:paraId="5841AE3E" w14:textId="77777777" w:rsidR="000572EB" w:rsidRPr="000572EB" w:rsidRDefault="000572EB" w:rsidP="000572EB">
            <w:pPr>
              <w:rPr>
                <w:rFonts w:ascii="Arial" w:hAnsi="Arial" w:cs="Arial"/>
              </w:rPr>
            </w:pPr>
            <w:r w:rsidRPr="000572EB">
              <w:rPr>
                <w:rFonts w:ascii="Arial" w:hAnsi="Arial" w:cs="Arial"/>
              </w:rPr>
              <w:t>Critical</w:t>
            </w:r>
          </w:p>
        </w:tc>
        <w:tc>
          <w:tcPr>
            <w:tcW w:w="711" w:type="dxa"/>
            <w:shd w:val="clear" w:color="auto" w:fill="auto"/>
          </w:tcPr>
          <w:p w14:paraId="6AC656EA" w14:textId="77777777" w:rsidR="000572EB" w:rsidRPr="000572EB" w:rsidRDefault="000572EB" w:rsidP="000572EB">
            <w:pPr>
              <w:rPr>
                <w:rFonts w:ascii="Arial" w:hAnsi="Arial" w:cs="Arial"/>
              </w:rPr>
            </w:pPr>
          </w:p>
        </w:tc>
        <w:tc>
          <w:tcPr>
            <w:tcW w:w="874" w:type="dxa"/>
            <w:shd w:val="clear" w:color="auto" w:fill="FF0000"/>
          </w:tcPr>
          <w:p w14:paraId="56013968" w14:textId="77777777" w:rsidR="000572EB" w:rsidRPr="000572EB" w:rsidRDefault="000572EB" w:rsidP="000572EB">
            <w:pPr>
              <w:rPr>
                <w:rFonts w:ascii="Arial" w:hAnsi="Arial" w:cs="Arial"/>
              </w:rPr>
            </w:pPr>
          </w:p>
          <w:p w14:paraId="080421ED" w14:textId="77777777" w:rsidR="000572EB" w:rsidRPr="000572EB" w:rsidRDefault="000572EB" w:rsidP="000572EB">
            <w:pPr>
              <w:rPr>
                <w:rFonts w:ascii="Arial" w:hAnsi="Arial" w:cs="Arial"/>
              </w:rPr>
            </w:pPr>
          </w:p>
          <w:p w14:paraId="21963E17" w14:textId="77777777" w:rsidR="000572EB" w:rsidRPr="000572EB" w:rsidRDefault="000572EB" w:rsidP="000572EB">
            <w:pPr>
              <w:rPr>
                <w:rFonts w:ascii="Arial" w:hAnsi="Arial" w:cs="Arial"/>
              </w:rPr>
            </w:pPr>
            <w:r w:rsidRPr="000572EB">
              <w:rPr>
                <w:rFonts w:ascii="Arial" w:hAnsi="Arial" w:cs="Arial"/>
              </w:rPr>
              <w:t>Red</w:t>
            </w:r>
          </w:p>
        </w:tc>
        <w:tc>
          <w:tcPr>
            <w:tcW w:w="1108" w:type="dxa"/>
            <w:shd w:val="clear" w:color="auto" w:fill="auto"/>
          </w:tcPr>
          <w:p w14:paraId="1BD8CCA7" w14:textId="77777777" w:rsidR="000572EB" w:rsidRPr="000572EB" w:rsidRDefault="000572EB" w:rsidP="000572EB">
            <w:pPr>
              <w:rPr>
                <w:rFonts w:ascii="Arial" w:hAnsi="Arial" w:cs="Arial"/>
              </w:rPr>
            </w:pPr>
          </w:p>
        </w:tc>
        <w:tc>
          <w:tcPr>
            <w:tcW w:w="3538" w:type="dxa"/>
            <w:shd w:val="clear" w:color="auto" w:fill="F2F2F2" w:themeFill="background1" w:themeFillShade="F2"/>
          </w:tcPr>
          <w:p w14:paraId="672FE367" w14:textId="77777777" w:rsidR="000572EB" w:rsidRPr="000572EB" w:rsidRDefault="000572EB" w:rsidP="000572EB">
            <w:pPr>
              <w:rPr>
                <w:rFonts w:ascii="Arial" w:hAnsi="Arial" w:cs="Arial"/>
              </w:rPr>
            </w:pPr>
          </w:p>
          <w:p w14:paraId="3333E439" w14:textId="77777777" w:rsidR="000572EB" w:rsidRPr="000572EB" w:rsidRDefault="000572EB" w:rsidP="000572EB">
            <w:pPr>
              <w:rPr>
                <w:rFonts w:ascii="Arial" w:hAnsi="Arial" w:cs="Arial"/>
              </w:rPr>
            </w:pPr>
            <w:r w:rsidRPr="000572EB">
              <w:rPr>
                <w:rFonts w:ascii="Arial" w:hAnsi="Arial" w:cs="Arial"/>
              </w:rPr>
              <w:t>Raise a concern</w:t>
            </w:r>
          </w:p>
        </w:tc>
      </w:tr>
    </w:tbl>
    <w:p w14:paraId="13B68E10" w14:textId="4A2EB38B" w:rsidR="008F1616" w:rsidRDefault="008F1616" w:rsidP="002248F8">
      <w:pPr>
        <w:spacing w:before="60" w:after="60" w:line="240" w:lineRule="auto"/>
        <w:rPr>
          <w:rFonts w:ascii="Arial" w:hAnsi="Arial" w:cs="Arial"/>
          <w:sz w:val="24"/>
          <w:szCs w:val="24"/>
        </w:rPr>
      </w:pPr>
    </w:p>
    <w:tbl>
      <w:tblPr>
        <w:tblStyle w:val="TableGrid"/>
        <w:tblW w:w="0" w:type="auto"/>
        <w:tblLook w:val="04A0" w:firstRow="1" w:lastRow="0" w:firstColumn="1" w:lastColumn="0" w:noHBand="0" w:noVBand="1"/>
      </w:tblPr>
      <w:tblGrid>
        <w:gridCol w:w="3369"/>
        <w:gridCol w:w="2701"/>
        <w:gridCol w:w="4040"/>
      </w:tblGrid>
      <w:tr w:rsidR="00ED18A1" w:rsidRPr="00ED18A1" w14:paraId="7B0FA2C8" w14:textId="77777777" w:rsidTr="00ED18A1">
        <w:tc>
          <w:tcPr>
            <w:tcW w:w="3369" w:type="dxa"/>
            <w:shd w:val="clear" w:color="auto" w:fill="F2F2F2"/>
          </w:tcPr>
          <w:p w14:paraId="582F89E7" w14:textId="77777777" w:rsidR="00ED18A1" w:rsidRPr="00ED18A1" w:rsidRDefault="00ED18A1" w:rsidP="00ED18A1">
            <w:pPr>
              <w:spacing w:before="60" w:after="60"/>
              <w:rPr>
                <w:rFonts w:ascii="Arial" w:hAnsi="Arial" w:cs="Arial"/>
                <w:b/>
                <w:bCs/>
                <w:sz w:val="24"/>
                <w:szCs w:val="24"/>
                <w:u w:val="single"/>
              </w:rPr>
            </w:pPr>
            <w:r w:rsidRPr="00ED18A1">
              <w:rPr>
                <w:rFonts w:ascii="Arial" w:hAnsi="Arial" w:cs="Arial"/>
                <w:b/>
                <w:bCs/>
                <w:sz w:val="24"/>
                <w:szCs w:val="24"/>
              </w:rPr>
              <w:t>Evidence to support this rating:</w:t>
            </w:r>
          </w:p>
        </w:tc>
        <w:tc>
          <w:tcPr>
            <w:tcW w:w="2701" w:type="dxa"/>
            <w:shd w:val="clear" w:color="auto" w:fill="F2F2F2"/>
          </w:tcPr>
          <w:p w14:paraId="32CA34D1" w14:textId="77777777" w:rsidR="00ED18A1" w:rsidRPr="00ED18A1" w:rsidRDefault="00ED18A1" w:rsidP="00ED18A1">
            <w:pPr>
              <w:spacing w:before="60" w:after="60"/>
              <w:rPr>
                <w:rFonts w:ascii="Arial" w:hAnsi="Arial" w:cs="Arial"/>
                <w:b/>
                <w:bCs/>
                <w:sz w:val="24"/>
                <w:szCs w:val="24"/>
                <w:u w:val="single"/>
              </w:rPr>
            </w:pPr>
            <w:r w:rsidRPr="00ED18A1">
              <w:rPr>
                <w:rFonts w:ascii="Arial" w:hAnsi="Arial" w:cs="Arial"/>
                <w:b/>
                <w:bCs/>
                <w:sz w:val="24"/>
                <w:szCs w:val="24"/>
              </w:rPr>
              <w:t>Evidence to support this rating:</w:t>
            </w:r>
          </w:p>
        </w:tc>
        <w:tc>
          <w:tcPr>
            <w:tcW w:w="4040" w:type="dxa"/>
            <w:shd w:val="clear" w:color="auto" w:fill="F2F2F2"/>
          </w:tcPr>
          <w:p w14:paraId="1258FDDC" w14:textId="77777777" w:rsidR="00ED18A1" w:rsidRPr="00ED18A1" w:rsidRDefault="00ED18A1" w:rsidP="00ED18A1">
            <w:pPr>
              <w:spacing w:before="60" w:after="60"/>
              <w:rPr>
                <w:rFonts w:ascii="Arial" w:hAnsi="Arial" w:cs="Arial"/>
                <w:b/>
                <w:bCs/>
                <w:sz w:val="24"/>
                <w:szCs w:val="24"/>
                <w:u w:val="single"/>
              </w:rPr>
            </w:pPr>
            <w:r w:rsidRPr="00ED18A1">
              <w:rPr>
                <w:rFonts w:ascii="Arial" w:hAnsi="Arial" w:cs="Arial"/>
                <w:b/>
                <w:bCs/>
                <w:sz w:val="24"/>
                <w:szCs w:val="24"/>
              </w:rPr>
              <w:t>Record whether or not a concern will be raised. Include a summary of your overall rationale:</w:t>
            </w:r>
          </w:p>
        </w:tc>
      </w:tr>
      <w:tr w:rsidR="00ED18A1" w:rsidRPr="00ED18A1" w14:paraId="035B48A0" w14:textId="77777777" w:rsidTr="00ED18A1">
        <w:tc>
          <w:tcPr>
            <w:tcW w:w="3369" w:type="dxa"/>
          </w:tcPr>
          <w:p w14:paraId="21E4C5E6" w14:textId="77777777" w:rsidR="00ED18A1" w:rsidRPr="00ED18A1" w:rsidRDefault="00ED18A1" w:rsidP="00ED18A1">
            <w:pPr>
              <w:spacing w:before="60" w:after="60"/>
              <w:rPr>
                <w:rFonts w:ascii="Arial" w:hAnsi="Arial" w:cs="Arial"/>
                <w:b/>
                <w:bCs/>
                <w:sz w:val="24"/>
                <w:szCs w:val="24"/>
                <w:u w:val="single"/>
              </w:rPr>
            </w:pPr>
          </w:p>
          <w:p w14:paraId="6088CA1E" w14:textId="77777777" w:rsidR="00ED18A1" w:rsidRPr="00ED18A1" w:rsidRDefault="00ED18A1" w:rsidP="00ED18A1">
            <w:pPr>
              <w:spacing w:before="60" w:after="60"/>
              <w:rPr>
                <w:rFonts w:ascii="Arial" w:hAnsi="Arial" w:cs="Arial"/>
                <w:b/>
                <w:bCs/>
                <w:sz w:val="24"/>
                <w:szCs w:val="24"/>
                <w:u w:val="single"/>
              </w:rPr>
            </w:pPr>
          </w:p>
          <w:p w14:paraId="7ABEB843" w14:textId="77777777" w:rsidR="00ED18A1" w:rsidRPr="00ED18A1" w:rsidRDefault="00ED18A1" w:rsidP="00ED18A1">
            <w:pPr>
              <w:spacing w:before="60" w:after="60"/>
              <w:rPr>
                <w:rFonts w:ascii="Arial" w:hAnsi="Arial" w:cs="Arial"/>
                <w:b/>
                <w:bCs/>
                <w:sz w:val="24"/>
                <w:szCs w:val="24"/>
                <w:u w:val="single"/>
              </w:rPr>
            </w:pPr>
          </w:p>
          <w:p w14:paraId="01AFDA9B" w14:textId="77777777" w:rsidR="00ED18A1" w:rsidRPr="00ED18A1" w:rsidRDefault="00ED18A1" w:rsidP="00ED18A1">
            <w:pPr>
              <w:spacing w:before="60" w:after="60"/>
              <w:rPr>
                <w:rFonts w:ascii="Arial" w:hAnsi="Arial" w:cs="Arial"/>
                <w:b/>
                <w:bCs/>
                <w:sz w:val="24"/>
                <w:szCs w:val="24"/>
                <w:u w:val="single"/>
              </w:rPr>
            </w:pPr>
          </w:p>
          <w:p w14:paraId="52620DF3" w14:textId="77777777" w:rsidR="00ED18A1" w:rsidRPr="00ED18A1" w:rsidRDefault="00ED18A1" w:rsidP="00ED18A1">
            <w:pPr>
              <w:spacing w:before="60" w:after="60"/>
              <w:rPr>
                <w:rFonts w:ascii="Arial" w:hAnsi="Arial" w:cs="Arial"/>
                <w:b/>
                <w:bCs/>
                <w:sz w:val="24"/>
                <w:szCs w:val="24"/>
                <w:u w:val="single"/>
              </w:rPr>
            </w:pPr>
          </w:p>
          <w:p w14:paraId="16BE127A" w14:textId="77777777" w:rsidR="00ED18A1" w:rsidRPr="00ED18A1" w:rsidRDefault="00ED18A1" w:rsidP="00ED18A1">
            <w:pPr>
              <w:spacing w:before="60" w:after="60"/>
              <w:rPr>
                <w:rFonts w:ascii="Arial" w:hAnsi="Arial" w:cs="Arial"/>
                <w:b/>
                <w:bCs/>
                <w:sz w:val="24"/>
                <w:szCs w:val="24"/>
                <w:u w:val="single"/>
              </w:rPr>
            </w:pPr>
          </w:p>
          <w:p w14:paraId="14D78BB8" w14:textId="77777777" w:rsidR="00ED18A1" w:rsidRPr="00ED18A1" w:rsidRDefault="00ED18A1" w:rsidP="00ED18A1">
            <w:pPr>
              <w:spacing w:before="60" w:after="60"/>
              <w:rPr>
                <w:rFonts w:ascii="Arial" w:hAnsi="Arial" w:cs="Arial"/>
                <w:b/>
                <w:bCs/>
                <w:sz w:val="24"/>
                <w:szCs w:val="24"/>
                <w:u w:val="single"/>
              </w:rPr>
            </w:pPr>
          </w:p>
          <w:p w14:paraId="2C17CA91" w14:textId="77777777" w:rsidR="00ED18A1" w:rsidRPr="00ED18A1" w:rsidRDefault="00ED18A1" w:rsidP="00ED18A1">
            <w:pPr>
              <w:spacing w:before="60" w:after="60"/>
              <w:rPr>
                <w:rFonts w:ascii="Arial" w:hAnsi="Arial" w:cs="Arial"/>
                <w:b/>
                <w:bCs/>
                <w:sz w:val="24"/>
                <w:szCs w:val="24"/>
                <w:u w:val="single"/>
              </w:rPr>
            </w:pPr>
          </w:p>
          <w:p w14:paraId="27C2E369" w14:textId="77777777" w:rsidR="00ED18A1" w:rsidRPr="00ED18A1" w:rsidRDefault="00ED18A1" w:rsidP="00ED18A1">
            <w:pPr>
              <w:spacing w:before="60" w:after="60"/>
              <w:rPr>
                <w:rFonts w:ascii="Arial" w:hAnsi="Arial" w:cs="Arial"/>
                <w:b/>
                <w:bCs/>
                <w:sz w:val="24"/>
                <w:szCs w:val="24"/>
                <w:u w:val="single"/>
              </w:rPr>
            </w:pPr>
          </w:p>
        </w:tc>
        <w:tc>
          <w:tcPr>
            <w:tcW w:w="2701" w:type="dxa"/>
          </w:tcPr>
          <w:p w14:paraId="7A9AF89A" w14:textId="77777777" w:rsidR="00ED18A1" w:rsidRPr="00ED18A1" w:rsidRDefault="00ED18A1" w:rsidP="00ED18A1">
            <w:pPr>
              <w:spacing w:before="60" w:after="60"/>
              <w:rPr>
                <w:rFonts w:ascii="Arial" w:hAnsi="Arial" w:cs="Arial"/>
                <w:b/>
                <w:bCs/>
                <w:sz w:val="24"/>
                <w:szCs w:val="24"/>
                <w:u w:val="single"/>
              </w:rPr>
            </w:pPr>
          </w:p>
        </w:tc>
        <w:tc>
          <w:tcPr>
            <w:tcW w:w="4040" w:type="dxa"/>
          </w:tcPr>
          <w:p w14:paraId="26401466" w14:textId="77777777" w:rsidR="00ED18A1" w:rsidRPr="00ED18A1" w:rsidRDefault="00ED18A1" w:rsidP="00ED18A1">
            <w:pPr>
              <w:spacing w:before="60" w:after="60"/>
              <w:rPr>
                <w:rFonts w:ascii="Arial" w:hAnsi="Arial" w:cs="Arial"/>
                <w:b/>
                <w:bCs/>
                <w:sz w:val="24"/>
                <w:szCs w:val="24"/>
                <w:u w:val="single"/>
              </w:rPr>
            </w:pPr>
          </w:p>
        </w:tc>
      </w:tr>
    </w:tbl>
    <w:p w14:paraId="7CAACAB0" w14:textId="77777777" w:rsidR="00ED18A1" w:rsidRPr="000572EB" w:rsidRDefault="00ED18A1" w:rsidP="002248F8">
      <w:pPr>
        <w:spacing w:before="60" w:after="60" w:line="240" w:lineRule="auto"/>
        <w:rPr>
          <w:rFonts w:ascii="Arial" w:hAnsi="Arial" w:cs="Arial"/>
          <w:sz w:val="24"/>
          <w:szCs w:val="24"/>
        </w:rPr>
      </w:pPr>
    </w:p>
    <w:sectPr w:rsidR="00ED18A1" w:rsidRPr="000572EB" w:rsidSect="000572EB">
      <w:pgSz w:w="11906" w:h="16838"/>
      <w:pgMar w:top="1304" w:right="794" w:bottom="130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841C" w14:textId="77777777" w:rsidR="00271307" w:rsidRDefault="00271307" w:rsidP="00271307">
      <w:pPr>
        <w:spacing w:after="0" w:line="240" w:lineRule="auto"/>
      </w:pPr>
      <w:r>
        <w:separator/>
      </w:r>
    </w:p>
  </w:endnote>
  <w:endnote w:type="continuationSeparator" w:id="0">
    <w:p w14:paraId="4DFBE8D7" w14:textId="77777777" w:rsidR="00271307" w:rsidRDefault="00271307" w:rsidP="0027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7A5C" w14:textId="77777777" w:rsidR="00271307" w:rsidRDefault="00271307" w:rsidP="00271307">
      <w:pPr>
        <w:spacing w:after="0" w:line="240" w:lineRule="auto"/>
      </w:pPr>
      <w:r>
        <w:separator/>
      </w:r>
    </w:p>
  </w:footnote>
  <w:footnote w:type="continuationSeparator" w:id="0">
    <w:p w14:paraId="652B9ECB" w14:textId="77777777" w:rsidR="00271307" w:rsidRDefault="00271307" w:rsidP="0027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24C6A"/>
    <w:multiLevelType w:val="hybridMultilevel"/>
    <w:tmpl w:val="02EEAC4A"/>
    <w:lvl w:ilvl="0" w:tplc="08090001">
      <w:start w:val="1"/>
      <w:numFmt w:val="bullet"/>
      <w:lvlText w:val=""/>
      <w:lvlJc w:val="left"/>
      <w:pPr>
        <w:ind w:left="720" w:hanging="360"/>
      </w:pPr>
      <w:rPr>
        <w:rFonts w:ascii="Symbol" w:hAnsi="Symbol" w:hint="default"/>
      </w:rPr>
    </w:lvl>
    <w:lvl w:ilvl="1" w:tplc="B22CC40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27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9F"/>
    <w:rsid w:val="000572EB"/>
    <w:rsid w:val="0017455F"/>
    <w:rsid w:val="00193385"/>
    <w:rsid w:val="002248F8"/>
    <w:rsid w:val="00271307"/>
    <w:rsid w:val="00550031"/>
    <w:rsid w:val="00564A98"/>
    <w:rsid w:val="00570EAC"/>
    <w:rsid w:val="005D239F"/>
    <w:rsid w:val="006B1D3F"/>
    <w:rsid w:val="006C5246"/>
    <w:rsid w:val="00735F0A"/>
    <w:rsid w:val="008F1616"/>
    <w:rsid w:val="00971C34"/>
    <w:rsid w:val="00973C72"/>
    <w:rsid w:val="00A11160"/>
    <w:rsid w:val="00A41FFA"/>
    <w:rsid w:val="00BF5752"/>
    <w:rsid w:val="00CA1129"/>
    <w:rsid w:val="00CF0983"/>
    <w:rsid w:val="00D76FDB"/>
    <w:rsid w:val="00D85B8D"/>
    <w:rsid w:val="00DF7A56"/>
    <w:rsid w:val="00E02455"/>
    <w:rsid w:val="00ED18A1"/>
    <w:rsid w:val="058C5B21"/>
    <w:rsid w:val="085EAA91"/>
    <w:rsid w:val="2AE834BF"/>
    <w:rsid w:val="2E1FD581"/>
    <w:rsid w:val="2FBBA5E2"/>
    <w:rsid w:val="32F346A4"/>
    <w:rsid w:val="3AB92469"/>
    <w:rsid w:val="4451C08A"/>
    <w:rsid w:val="670D1EC4"/>
    <w:rsid w:val="68A8EF25"/>
    <w:rsid w:val="7142717F"/>
    <w:rsid w:val="7754C3D3"/>
    <w:rsid w:val="78409940"/>
    <w:rsid w:val="7B78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397CA"/>
  <w15:chartTrackingRefBased/>
  <w15:docId w15:val="{94C397BB-3B32-4F6F-A1EF-2F04D4E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9F"/>
  </w:style>
  <w:style w:type="paragraph" w:styleId="Heading1">
    <w:name w:val="heading 1"/>
    <w:basedOn w:val="Normal"/>
    <w:next w:val="Normal"/>
    <w:link w:val="Heading1Char"/>
    <w:uiPriority w:val="9"/>
    <w:qFormat/>
    <w:rsid w:val="005D239F"/>
    <w:pPr>
      <w:keepNext/>
      <w:keepLines/>
      <w:spacing w:before="240" w:after="0"/>
      <w:outlineLvl w:val="0"/>
    </w:pPr>
    <w:rPr>
      <w:rFonts w:ascii="Arial Black" w:eastAsiaTheme="majorEastAsia" w:hAnsi="Arial Black" w:cstheme="majorBidi"/>
      <w:sz w:val="28"/>
      <w:szCs w:val="32"/>
    </w:rPr>
  </w:style>
  <w:style w:type="paragraph" w:styleId="Heading2">
    <w:name w:val="heading 2"/>
    <w:basedOn w:val="Normal"/>
    <w:next w:val="Normal"/>
    <w:link w:val="Heading2Char"/>
    <w:uiPriority w:val="9"/>
    <w:semiHidden/>
    <w:unhideWhenUsed/>
    <w:qFormat/>
    <w:rsid w:val="00057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9F"/>
    <w:rPr>
      <w:rFonts w:ascii="Arial Black" w:eastAsiaTheme="majorEastAsia" w:hAnsi="Arial Black" w:cstheme="majorBidi"/>
      <w:sz w:val="28"/>
      <w:szCs w:val="32"/>
    </w:rPr>
  </w:style>
  <w:style w:type="paragraph" w:styleId="ListParagraph">
    <w:name w:val="List Paragraph"/>
    <w:basedOn w:val="Normal"/>
    <w:uiPriority w:val="34"/>
    <w:qFormat/>
    <w:rsid w:val="005D239F"/>
    <w:pPr>
      <w:ind w:left="720"/>
      <w:contextualSpacing/>
    </w:pPr>
  </w:style>
  <w:style w:type="table" w:customStyle="1" w:styleId="TableGrid0">
    <w:name w:val="Table Grid0"/>
    <w:basedOn w:val="TableNormal"/>
    <w:uiPriority w:val="39"/>
    <w:rsid w:val="005D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3385"/>
    <w:rPr>
      <w:sz w:val="16"/>
      <w:szCs w:val="16"/>
    </w:rPr>
  </w:style>
  <w:style w:type="paragraph" w:styleId="CommentText">
    <w:name w:val="annotation text"/>
    <w:basedOn w:val="Normal"/>
    <w:link w:val="CommentTextChar"/>
    <w:uiPriority w:val="99"/>
    <w:semiHidden/>
    <w:unhideWhenUsed/>
    <w:rsid w:val="00193385"/>
    <w:pPr>
      <w:spacing w:line="240" w:lineRule="auto"/>
    </w:pPr>
    <w:rPr>
      <w:sz w:val="20"/>
      <w:szCs w:val="20"/>
    </w:rPr>
  </w:style>
  <w:style w:type="character" w:customStyle="1" w:styleId="CommentTextChar">
    <w:name w:val="Comment Text Char"/>
    <w:basedOn w:val="DefaultParagraphFont"/>
    <w:link w:val="CommentText"/>
    <w:uiPriority w:val="99"/>
    <w:semiHidden/>
    <w:rsid w:val="00193385"/>
    <w:rPr>
      <w:sz w:val="20"/>
      <w:szCs w:val="20"/>
    </w:rPr>
  </w:style>
  <w:style w:type="paragraph" w:styleId="CommentSubject">
    <w:name w:val="annotation subject"/>
    <w:basedOn w:val="CommentText"/>
    <w:next w:val="CommentText"/>
    <w:link w:val="CommentSubjectChar"/>
    <w:uiPriority w:val="99"/>
    <w:semiHidden/>
    <w:unhideWhenUsed/>
    <w:rsid w:val="00193385"/>
    <w:rPr>
      <w:b/>
      <w:bCs/>
    </w:rPr>
  </w:style>
  <w:style w:type="character" w:customStyle="1" w:styleId="CommentSubjectChar">
    <w:name w:val="Comment Subject Char"/>
    <w:basedOn w:val="CommentTextChar"/>
    <w:link w:val="CommentSubject"/>
    <w:uiPriority w:val="99"/>
    <w:semiHidden/>
    <w:rsid w:val="00193385"/>
    <w:rPr>
      <w:b/>
      <w:bCs/>
      <w:sz w:val="20"/>
      <w:szCs w:val="20"/>
    </w:rPr>
  </w:style>
  <w:style w:type="character" w:styleId="UnresolvedMention">
    <w:name w:val="Unresolved Mention"/>
    <w:basedOn w:val="DefaultParagraphFont"/>
    <w:uiPriority w:val="99"/>
    <w:unhideWhenUsed/>
    <w:rsid w:val="00193385"/>
    <w:rPr>
      <w:color w:val="605E5C"/>
      <w:shd w:val="clear" w:color="auto" w:fill="E1DFDD"/>
    </w:rPr>
  </w:style>
  <w:style w:type="character" w:styleId="Mention">
    <w:name w:val="Mention"/>
    <w:basedOn w:val="DefaultParagraphFont"/>
    <w:uiPriority w:val="99"/>
    <w:unhideWhenUsed/>
    <w:rsid w:val="00193385"/>
    <w:rPr>
      <w:color w:val="2B579A"/>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85B8D"/>
    <w:rPr>
      <w:color w:val="0563C1" w:themeColor="hyperlink"/>
      <w:u w:val="single"/>
    </w:rPr>
  </w:style>
  <w:style w:type="paragraph" w:styleId="Header">
    <w:name w:val="header"/>
    <w:basedOn w:val="Normal"/>
    <w:link w:val="HeaderChar"/>
    <w:uiPriority w:val="99"/>
    <w:unhideWhenUsed/>
    <w:rsid w:val="00271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307"/>
  </w:style>
  <w:style w:type="paragraph" w:styleId="Footer">
    <w:name w:val="footer"/>
    <w:basedOn w:val="Normal"/>
    <w:link w:val="FooterChar"/>
    <w:uiPriority w:val="99"/>
    <w:unhideWhenUsed/>
    <w:rsid w:val="00271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307"/>
  </w:style>
  <w:style w:type="character" w:customStyle="1" w:styleId="Heading2Char">
    <w:name w:val="Heading 2 Char"/>
    <w:basedOn w:val="DefaultParagraphFont"/>
    <w:link w:val="Heading2"/>
    <w:uiPriority w:val="9"/>
    <w:semiHidden/>
    <w:rsid w:val="000572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deciding-if-you-need-raise-safeguarding-concern-local-authority-multi-agency-safeguarding-hub-mash" TargetMode="External"/><Relationship Id="rId13" Type="http://schemas.openxmlformats.org/officeDocument/2006/relationships/hyperlink" Target="https://www.lancashiresafeguarding.org.uk/media/1449/v2-appendix-4-safeguarding-concern-guidance-service-user-incident-fin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ncashiresafeguarding.org.uk/media/1449/v2-appendix-4-safeguarding-concern-guidance-service-user-incident-final.pdf" TargetMode="External"/><Relationship Id="rId17" Type="http://schemas.openxmlformats.org/officeDocument/2006/relationships/hyperlink" Target="https://www.nssab.co.uk/how-you-can-get-help" TargetMode="External"/><Relationship Id="rId2" Type="http://schemas.openxmlformats.org/officeDocument/2006/relationships/styles" Target="styles.xml"/><Relationship Id="rId16" Type="http://schemas.openxmlformats.org/officeDocument/2006/relationships/hyperlink" Target="https://www.nssab.co.uk/how-you-can-get-hel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org.uk/safeguarding/evidence/resident-to-resident-harm" TargetMode="External"/><Relationship Id="rId5" Type="http://schemas.openxmlformats.org/officeDocument/2006/relationships/footnotes" Target="footnotes.xml"/><Relationship Id="rId15" Type="http://schemas.openxmlformats.org/officeDocument/2006/relationships/hyperlink" Target="mailto:care.connect@n-somerset.gov.uk" TargetMode="External"/><Relationship Id="rId10" Type="http://schemas.openxmlformats.org/officeDocument/2006/relationships/hyperlink" Target="https://www.scie.org.uk/safeguarding/adults/introduction/six-princip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ocal.gov.uk/publications/understanding-what-constitutes-safeguarding-concern-and-how-support-effective-outcomes" TargetMode="External"/><Relationship Id="rId14" Type="http://schemas.openxmlformats.org/officeDocument/2006/relationships/hyperlink" Target="https://www.safeguardinglewisham.org.uk/assets/2/ed_7_m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Wright</dc:creator>
  <cp:keywords/>
  <dc:description/>
  <cp:lastModifiedBy>Rachel Dunston</cp:lastModifiedBy>
  <cp:revision>2</cp:revision>
  <dcterms:created xsi:type="dcterms:W3CDTF">2023-06-06T09:49:00Z</dcterms:created>
  <dcterms:modified xsi:type="dcterms:W3CDTF">2023-06-06T09:49:00Z</dcterms:modified>
</cp:coreProperties>
</file>